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4F6A0" w14:textId="5D397238" w:rsidR="00A31113" w:rsidRPr="00D42E85" w:rsidRDefault="0D65A7D9" w:rsidP="005D0568">
      <w:pPr>
        <w:shd w:val="clear" w:color="auto" w:fill="833C0B" w:themeFill="accent2" w:themeFillShade="80"/>
        <w:spacing w:before="100" w:beforeAutospacing="1" w:after="100" w:afterAutospacing="1" w:line="240" w:lineRule="auto"/>
        <w:jc w:val="center"/>
        <w:rPr>
          <w:rFonts w:asciiTheme="majorHAnsi" w:hAnsiTheme="majorHAnsi" w:cstheme="majorHAnsi"/>
          <w:b/>
          <w:bCs/>
          <w:color w:val="FFFFFF" w:themeColor="background1"/>
          <w:sz w:val="24"/>
          <w:szCs w:val="24"/>
        </w:rPr>
      </w:pPr>
      <w:r w:rsidRPr="00D42E85">
        <w:rPr>
          <w:rFonts w:asciiTheme="majorHAnsi" w:hAnsiTheme="majorHAnsi" w:cstheme="majorHAnsi"/>
          <w:b/>
          <w:bCs/>
          <w:color w:val="FFFFFF" w:themeColor="background1"/>
          <w:sz w:val="24"/>
          <w:szCs w:val="24"/>
        </w:rPr>
        <w:t xml:space="preserve"> </w:t>
      </w:r>
      <w:r w:rsidR="00EB7086" w:rsidRPr="00D42E85">
        <w:rPr>
          <w:rFonts w:asciiTheme="majorHAnsi" w:hAnsiTheme="majorHAnsi" w:cstheme="majorHAnsi"/>
          <w:b/>
          <w:bCs/>
          <w:color w:val="FFFFFF" w:themeColor="background1"/>
          <w:sz w:val="24"/>
          <w:szCs w:val="24"/>
        </w:rPr>
        <w:t>COLLOQUE INTERNATIONAL SUR LES AVANCEES</w:t>
      </w:r>
      <w:r w:rsidR="004F67CD" w:rsidRPr="00D42E85">
        <w:rPr>
          <w:rFonts w:asciiTheme="majorHAnsi" w:hAnsiTheme="majorHAnsi" w:cstheme="majorHAnsi"/>
          <w:b/>
          <w:bCs/>
          <w:color w:val="FFFFFF" w:themeColor="background1"/>
          <w:sz w:val="24"/>
          <w:szCs w:val="24"/>
        </w:rPr>
        <w:t xml:space="preserve"> EN SANTE SEXUELLE ET REPRODUCTIVE (CIAS-SSR)</w:t>
      </w:r>
    </w:p>
    <w:p w14:paraId="444D5BE5" w14:textId="6D7A1497" w:rsidR="00D02ECB" w:rsidRPr="00D42E85" w:rsidRDefault="00D02ECB" w:rsidP="005D0568">
      <w:pPr>
        <w:shd w:val="clear" w:color="auto" w:fill="833C0B" w:themeFill="accent2" w:themeFillShade="80"/>
        <w:spacing w:before="100" w:beforeAutospacing="1" w:after="100" w:afterAutospacing="1" w:line="240" w:lineRule="auto"/>
        <w:jc w:val="center"/>
        <w:rPr>
          <w:rFonts w:asciiTheme="majorHAnsi" w:hAnsiTheme="majorHAnsi" w:cstheme="majorHAnsi"/>
          <w:b/>
          <w:bCs/>
          <w:color w:val="FFFFFF" w:themeColor="background1"/>
          <w:sz w:val="24"/>
          <w:szCs w:val="24"/>
        </w:rPr>
      </w:pPr>
      <w:r w:rsidRPr="00D42E85">
        <w:rPr>
          <w:rFonts w:asciiTheme="majorHAnsi" w:hAnsiTheme="majorHAnsi" w:cstheme="majorHAnsi"/>
          <w:b/>
          <w:bCs/>
          <w:color w:val="FFFFFF" w:themeColor="background1"/>
          <w:sz w:val="24"/>
          <w:szCs w:val="24"/>
        </w:rPr>
        <w:t>NOTE CONCEPTUELLE</w:t>
      </w:r>
    </w:p>
    <w:p w14:paraId="5B0BA312" w14:textId="32CDC5BE" w:rsidR="003C33EA" w:rsidRPr="00313072" w:rsidRDefault="6B894E52" w:rsidP="00316718">
      <w:pPr>
        <w:spacing w:before="100" w:beforeAutospacing="1" w:after="100" w:afterAutospacing="1" w:line="360" w:lineRule="auto"/>
        <w:jc w:val="both"/>
        <w:rPr>
          <w:rFonts w:asciiTheme="majorHAnsi" w:hAnsiTheme="majorHAnsi" w:cstheme="majorHAnsi"/>
          <w:b/>
          <w:bCs/>
          <w:color w:val="FF0000"/>
          <w:sz w:val="24"/>
          <w:szCs w:val="24"/>
        </w:rPr>
      </w:pPr>
      <w:r w:rsidRPr="00D42E85">
        <w:rPr>
          <w:rFonts w:asciiTheme="majorHAnsi" w:hAnsiTheme="majorHAnsi" w:cstheme="majorHAnsi"/>
          <w:b/>
          <w:bCs/>
          <w:sz w:val="24"/>
          <w:szCs w:val="24"/>
          <w:u w:val="single"/>
        </w:rPr>
        <w:t xml:space="preserve">Thème général </w:t>
      </w:r>
      <w:r w:rsidR="1168BF41" w:rsidRPr="00D42E85">
        <w:rPr>
          <w:rFonts w:asciiTheme="majorHAnsi" w:hAnsiTheme="majorHAnsi" w:cstheme="majorHAnsi"/>
          <w:b/>
          <w:bCs/>
          <w:sz w:val="24"/>
          <w:szCs w:val="24"/>
          <w:u w:val="single"/>
        </w:rPr>
        <w:t>du colloque</w:t>
      </w:r>
      <w:r w:rsidR="1168BF41" w:rsidRPr="00D42E85">
        <w:rPr>
          <w:rFonts w:asciiTheme="majorHAnsi" w:hAnsiTheme="majorHAnsi" w:cstheme="majorHAnsi"/>
          <w:b/>
          <w:bCs/>
          <w:sz w:val="24"/>
          <w:szCs w:val="24"/>
        </w:rPr>
        <w:t xml:space="preserve"> :</w:t>
      </w:r>
      <w:r w:rsidRPr="00D42E85">
        <w:rPr>
          <w:rFonts w:asciiTheme="majorHAnsi" w:hAnsiTheme="majorHAnsi" w:cstheme="majorHAnsi"/>
          <w:b/>
          <w:bCs/>
          <w:sz w:val="24"/>
          <w:szCs w:val="24"/>
        </w:rPr>
        <w:t xml:space="preserve"> </w:t>
      </w:r>
      <w:r w:rsidR="1168BF41" w:rsidRPr="000B4A77">
        <w:rPr>
          <w:rFonts w:asciiTheme="majorHAnsi" w:hAnsiTheme="majorHAnsi" w:cstheme="majorHAnsi"/>
          <w:b/>
          <w:bCs/>
          <w:sz w:val="24"/>
          <w:szCs w:val="24"/>
        </w:rPr>
        <w:t>« </w:t>
      </w:r>
      <w:r w:rsidR="00A11739" w:rsidRPr="000B4A77">
        <w:rPr>
          <w:rFonts w:asciiTheme="majorHAnsi" w:hAnsiTheme="majorHAnsi" w:cstheme="majorHAnsi"/>
          <w:b/>
          <w:bCs/>
          <w:sz w:val="24"/>
          <w:szCs w:val="24"/>
        </w:rPr>
        <w:t xml:space="preserve">Droit </w:t>
      </w:r>
      <w:r w:rsidR="00313072" w:rsidRPr="000B4A77">
        <w:rPr>
          <w:rFonts w:asciiTheme="majorHAnsi" w:hAnsiTheme="majorHAnsi" w:cstheme="majorHAnsi"/>
          <w:b/>
          <w:bCs/>
          <w:sz w:val="24"/>
          <w:szCs w:val="24"/>
        </w:rPr>
        <w:t>et</w:t>
      </w:r>
      <w:r w:rsidR="00A11739" w:rsidRPr="000B4A77">
        <w:rPr>
          <w:rFonts w:asciiTheme="majorHAnsi" w:hAnsiTheme="majorHAnsi" w:cstheme="majorHAnsi"/>
          <w:b/>
          <w:bCs/>
          <w:sz w:val="24"/>
          <w:szCs w:val="24"/>
        </w:rPr>
        <w:t xml:space="preserve"> Santé Sexuelle et Reproductive</w:t>
      </w:r>
      <w:r w:rsidR="00313072" w:rsidRPr="000B4A77">
        <w:rPr>
          <w:rFonts w:asciiTheme="majorHAnsi" w:hAnsiTheme="majorHAnsi" w:cstheme="majorHAnsi"/>
          <w:b/>
          <w:bCs/>
          <w:sz w:val="24"/>
          <w:szCs w:val="24"/>
        </w:rPr>
        <w:t> : accélérer les</w:t>
      </w:r>
      <w:r w:rsidR="00A11739" w:rsidRPr="000B4A77">
        <w:rPr>
          <w:rFonts w:asciiTheme="majorHAnsi" w:hAnsiTheme="majorHAnsi" w:cstheme="majorHAnsi"/>
          <w:b/>
          <w:bCs/>
          <w:sz w:val="24"/>
          <w:szCs w:val="24"/>
        </w:rPr>
        <w:t xml:space="preserve"> progrès vers l’atteinte des ODD </w:t>
      </w:r>
      <w:r w:rsidR="006D67BE" w:rsidRPr="000B4A77">
        <w:rPr>
          <w:rFonts w:asciiTheme="majorHAnsi" w:hAnsiTheme="majorHAnsi" w:cstheme="majorHAnsi"/>
          <w:b/>
          <w:bCs/>
          <w:sz w:val="24"/>
          <w:szCs w:val="24"/>
        </w:rPr>
        <w:t>2030</w:t>
      </w:r>
      <w:r w:rsidR="00135FED" w:rsidRPr="000B4A77">
        <w:rPr>
          <w:rFonts w:asciiTheme="majorHAnsi" w:hAnsiTheme="majorHAnsi" w:cstheme="majorHAnsi"/>
          <w:b/>
          <w:bCs/>
          <w:sz w:val="24"/>
          <w:szCs w:val="24"/>
        </w:rPr>
        <w:t xml:space="preserve"> en Afrique</w:t>
      </w:r>
      <w:r w:rsidR="006D67BE" w:rsidRPr="000B4A77">
        <w:rPr>
          <w:rFonts w:asciiTheme="majorHAnsi" w:hAnsiTheme="majorHAnsi" w:cstheme="majorHAnsi"/>
          <w:b/>
          <w:bCs/>
          <w:sz w:val="24"/>
          <w:szCs w:val="24"/>
        </w:rPr>
        <w:t xml:space="preserve"> »</w:t>
      </w:r>
    </w:p>
    <w:p w14:paraId="12031787" w14:textId="5E9CE6C1" w:rsidR="00FF71AF" w:rsidRPr="00D42E85" w:rsidRDefault="00F2029A" w:rsidP="00246BB4">
      <w:pPr>
        <w:spacing w:before="100" w:beforeAutospacing="1" w:after="100" w:afterAutospacing="1" w:line="276" w:lineRule="auto"/>
        <w:jc w:val="both"/>
        <w:rPr>
          <w:rFonts w:asciiTheme="majorHAnsi" w:hAnsiTheme="majorHAnsi" w:cstheme="majorHAnsi"/>
          <w:b/>
          <w:bCs/>
          <w:sz w:val="24"/>
          <w:szCs w:val="24"/>
        </w:rPr>
      </w:pPr>
      <w:r w:rsidRPr="00D42E85">
        <w:rPr>
          <w:rFonts w:asciiTheme="majorHAnsi" w:hAnsiTheme="majorHAnsi" w:cstheme="majorHAnsi"/>
          <w:b/>
          <w:bCs/>
          <w:sz w:val="24"/>
          <w:szCs w:val="24"/>
        </w:rPr>
        <w:t>Introduction</w:t>
      </w:r>
    </w:p>
    <w:p w14:paraId="17C9B9F1" w14:textId="182E7999" w:rsidR="00A02820" w:rsidRPr="000B4A77" w:rsidRDefault="00A02820" w:rsidP="00246BB4">
      <w:pPr>
        <w:spacing w:before="100" w:beforeAutospacing="1" w:after="100" w:afterAutospacing="1" w:line="276" w:lineRule="auto"/>
        <w:jc w:val="both"/>
        <w:rPr>
          <w:rFonts w:asciiTheme="majorHAnsi" w:hAnsiTheme="majorHAnsi" w:cstheme="majorHAnsi"/>
          <w:sz w:val="24"/>
          <w:szCs w:val="24"/>
        </w:rPr>
      </w:pPr>
      <w:r w:rsidRPr="000B4A77">
        <w:rPr>
          <w:rFonts w:asciiTheme="majorHAnsi" w:hAnsiTheme="majorHAnsi" w:cstheme="majorHAnsi"/>
          <w:sz w:val="24"/>
          <w:szCs w:val="24"/>
        </w:rPr>
        <w:t>Face aux défis persistants et croissants liés à la santé sexuelle et reproductive (SSR), une approche audacieuse, intégrée et innovante s’impose. Elle doit reposer sur une synergie active entre les acteurs politiques, institutionnels et communautaires et associant les avancées scientifiques et les bonnes pratiques aux dynamiques locales d’engagement. Véritable socle de la santé publique et du bien-être des populations, la SSR représente un levier stratégique incontournable pour atteindre les objectifs du développement durable.</w:t>
      </w:r>
    </w:p>
    <w:p w14:paraId="2C01FF2E" w14:textId="77777777" w:rsidR="00A02820" w:rsidRDefault="00A02820" w:rsidP="00246BB4">
      <w:pPr>
        <w:spacing w:before="100" w:beforeAutospacing="1" w:after="100" w:afterAutospacing="1" w:line="276" w:lineRule="auto"/>
        <w:jc w:val="both"/>
        <w:rPr>
          <w:rFonts w:asciiTheme="majorHAnsi" w:hAnsiTheme="majorHAnsi" w:cstheme="majorHAnsi"/>
          <w:sz w:val="24"/>
          <w:szCs w:val="24"/>
        </w:rPr>
      </w:pPr>
      <w:r w:rsidRPr="000B4A77">
        <w:rPr>
          <w:rFonts w:asciiTheme="majorHAnsi" w:hAnsiTheme="majorHAnsi" w:cstheme="majorHAnsi"/>
          <w:sz w:val="24"/>
          <w:szCs w:val="24"/>
        </w:rPr>
        <w:t xml:space="preserve">Depuis l’adoption des </w:t>
      </w:r>
      <w:r w:rsidRPr="000B4A77">
        <w:rPr>
          <w:rFonts w:asciiTheme="majorHAnsi" w:hAnsiTheme="majorHAnsi" w:cstheme="majorHAnsi"/>
          <w:b/>
          <w:bCs/>
          <w:sz w:val="24"/>
          <w:szCs w:val="24"/>
        </w:rPr>
        <w:t>Objectifs de Développement Durable (ODD)</w:t>
      </w:r>
      <w:r w:rsidRPr="000B4A77">
        <w:rPr>
          <w:rFonts w:asciiTheme="majorHAnsi" w:hAnsiTheme="majorHAnsi" w:cstheme="majorHAnsi"/>
          <w:sz w:val="24"/>
          <w:szCs w:val="24"/>
        </w:rPr>
        <w:t xml:space="preserve"> en 2015 par les Nations Unies, succédant aux Objectifs du Millénaire pour le Développement (OMD), un appel mondial est lancé pour bâtir un avenir inclusif, équitable et durable. Concernant la SSR, les ODD 3 et 5 fixent des cibles ambitieuses telles que: </w:t>
      </w:r>
      <w:r w:rsidR="0037563E" w:rsidRPr="00D42E85">
        <w:rPr>
          <w:rFonts w:asciiTheme="majorHAnsi" w:hAnsiTheme="majorHAnsi" w:cstheme="majorHAnsi"/>
          <w:sz w:val="24"/>
          <w:szCs w:val="24"/>
        </w:rPr>
        <w:t>la réduction du</w:t>
      </w:r>
      <w:r w:rsidR="0037563E" w:rsidRPr="00D42E85">
        <w:rPr>
          <w:rFonts w:asciiTheme="majorHAnsi" w:hAnsiTheme="majorHAnsi" w:cstheme="majorHAnsi"/>
          <w:b/>
          <w:bCs/>
          <w:sz w:val="24"/>
          <w:szCs w:val="24"/>
        </w:rPr>
        <w:t xml:space="preserve"> </w:t>
      </w:r>
      <w:r w:rsidR="0037563E" w:rsidRPr="00D42E85">
        <w:rPr>
          <w:rFonts w:asciiTheme="majorHAnsi" w:hAnsiTheme="majorHAnsi" w:cstheme="majorHAnsi"/>
          <w:sz w:val="24"/>
          <w:szCs w:val="24"/>
        </w:rPr>
        <w:t xml:space="preserve">taux mondial de mortalité maternelle à moins de 70 pour 100 000 naissances vivantes et à moins de 12 décès pour 1000 </w:t>
      </w:r>
      <w:r w:rsidR="00180390" w:rsidRPr="00D42E85">
        <w:rPr>
          <w:rFonts w:asciiTheme="majorHAnsi" w:hAnsiTheme="majorHAnsi" w:cstheme="majorHAnsi"/>
          <w:sz w:val="24"/>
          <w:szCs w:val="24"/>
        </w:rPr>
        <w:t>pour ce qui concerne la mortalité néonatale</w:t>
      </w:r>
      <w:r w:rsidR="00DD2843" w:rsidRPr="00D42E85">
        <w:rPr>
          <w:rFonts w:asciiTheme="majorHAnsi" w:hAnsiTheme="majorHAnsi" w:cstheme="majorHAnsi"/>
          <w:sz w:val="24"/>
          <w:szCs w:val="24"/>
        </w:rPr>
        <w:t> ;</w:t>
      </w:r>
      <w:r w:rsidR="0037563E" w:rsidRPr="00D42E85">
        <w:rPr>
          <w:rFonts w:asciiTheme="majorHAnsi" w:hAnsiTheme="majorHAnsi" w:cstheme="majorHAnsi"/>
          <w:sz w:val="24"/>
          <w:szCs w:val="24"/>
        </w:rPr>
        <w:t xml:space="preserve"> éliminer toutes les formes de violence à l’égard des femmes et des filles, y compris la traite et l’exploitation sexuelle; mettre fin au mariage des enfants, au mariage précoce et forcé, ainsi qu’aux mutilations génitales féminines; a</w:t>
      </w:r>
      <w:r w:rsidR="0037563E" w:rsidRPr="00DC0299">
        <w:rPr>
          <w:rFonts w:asciiTheme="majorHAnsi" w:hAnsiTheme="majorHAnsi" w:cstheme="majorHAnsi"/>
          <w:sz w:val="24"/>
          <w:szCs w:val="24"/>
        </w:rPr>
        <w:t>ssurer</w:t>
      </w:r>
      <w:r w:rsidR="0037563E" w:rsidRPr="00D42E85">
        <w:rPr>
          <w:rFonts w:asciiTheme="majorHAnsi" w:hAnsiTheme="majorHAnsi" w:cstheme="majorHAnsi"/>
          <w:b/>
          <w:bCs/>
          <w:sz w:val="24"/>
          <w:szCs w:val="24"/>
        </w:rPr>
        <w:t xml:space="preserve"> la </w:t>
      </w:r>
      <w:r w:rsidR="0037563E" w:rsidRPr="00D42E85">
        <w:rPr>
          <w:rFonts w:asciiTheme="majorHAnsi" w:hAnsiTheme="majorHAnsi" w:cstheme="majorHAnsi"/>
          <w:sz w:val="24"/>
          <w:szCs w:val="24"/>
        </w:rPr>
        <w:t>pleine participation des femmes à la vie politique et économique.</w:t>
      </w:r>
    </w:p>
    <w:p w14:paraId="667962F9" w14:textId="6497CAD4" w:rsidR="00C71475" w:rsidRPr="007875C6" w:rsidRDefault="00A02820" w:rsidP="00246BB4">
      <w:pPr>
        <w:spacing w:before="100" w:beforeAutospacing="1" w:after="100" w:afterAutospacing="1" w:line="276" w:lineRule="auto"/>
        <w:jc w:val="both"/>
        <w:rPr>
          <w:rFonts w:asciiTheme="majorHAnsi" w:hAnsiTheme="majorHAnsi" w:cstheme="majorHAnsi"/>
          <w:sz w:val="24"/>
          <w:szCs w:val="24"/>
        </w:rPr>
      </w:pPr>
      <w:r w:rsidRPr="007875C6">
        <w:rPr>
          <w:rFonts w:asciiTheme="majorHAnsi" w:hAnsiTheme="majorHAnsi" w:cstheme="majorHAnsi"/>
          <w:sz w:val="24"/>
          <w:szCs w:val="24"/>
        </w:rPr>
        <w:t xml:space="preserve">Or, à mesure que l’échéance de 2030 se rapproche, les constats sont préoccupants. Le </w:t>
      </w:r>
      <w:r w:rsidRPr="007875C6">
        <w:rPr>
          <w:rFonts w:asciiTheme="majorHAnsi" w:hAnsiTheme="majorHAnsi" w:cstheme="majorHAnsi"/>
          <w:b/>
          <w:bCs/>
          <w:sz w:val="24"/>
          <w:szCs w:val="24"/>
        </w:rPr>
        <w:t>rapport sur les ODD en Afrique (2022)</w:t>
      </w:r>
      <w:r w:rsidRPr="007875C6">
        <w:rPr>
          <w:rFonts w:asciiTheme="majorHAnsi" w:hAnsiTheme="majorHAnsi" w:cstheme="majorHAnsi"/>
          <w:sz w:val="24"/>
          <w:szCs w:val="24"/>
        </w:rPr>
        <w:t xml:space="preserve"> est sans appel </w:t>
      </w:r>
      <w:r w:rsidR="00E32AA9" w:rsidRPr="007875C6">
        <w:rPr>
          <w:rFonts w:asciiTheme="majorHAnsi" w:hAnsiTheme="majorHAnsi" w:cstheme="majorHAnsi"/>
          <w:sz w:val="24"/>
          <w:szCs w:val="24"/>
        </w:rPr>
        <w:t>:</w:t>
      </w:r>
      <w:r w:rsidR="0037563E" w:rsidRPr="007875C6">
        <w:rPr>
          <w:rFonts w:asciiTheme="majorHAnsi" w:hAnsiTheme="majorHAnsi" w:cstheme="majorHAnsi"/>
          <w:sz w:val="24"/>
          <w:szCs w:val="24"/>
        </w:rPr>
        <w:t xml:space="preserve"> </w:t>
      </w:r>
      <w:r w:rsidR="00E32AA9" w:rsidRPr="007875C6">
        <w:rPr>
          <w:rFonts w:asciiTheme="majorHAnsi" w:hAnsiTheme="majorHAnsi" w:cstheme="majorHAnsi"/>
          <w:sz w:val="24"/>
          <w:szCs w:val="24"/>
        </w:rPr>
        <w:t>« </w:t>
      </w:r>
      <w:r w:rsidR="0037563E" w:rsidRPr="007875C6">
        <w:rPr>
          <w:rFonts w:asciiTheme="majorHAnsi" w:hAnsiTheme="majorHAnsi" w:cstheme="majorHAnsi"/>
          <w:sz w:val="24"/>
          <w:szCs w:val="24"/>
        </w:rPr>
        <w:t>Les progrès en matière d’intégration de la dimension genre sont lents et l’application des cadres juridiques visant à protéger les femmes et les filles contre la discrimination, la violence domestique, le mariage d’enfants et les mutilations génitales féminines demeure insuffisant</w:t>
      </w:r>
      <w:r w:rsidR="004D0169" w:rsidRPr="007875C6">
        <w:rPr>
          <w:rFonts w:asciiTheme="majorHAnsi" w:hAnsiTheme="majorHAnsi" w:cstheme="majorHAnsi"/>
          <w:sz w:val="24"/>
          <w:szCs w:val="24"/>
        </w:rPr>
        <w:t>s</w:t>
      </w:r>
      <w:r w:rsidR="00C71475" w:rsidRPr="007875C6">
        <w:rPr>
          <w:rFonts w:asciiTheme="majorHAnsi" w:hAnsiTheme="majorHAnsi" w:cstheme="majorHAnsi"/>
          <w:sz w:val="24"/>
          <w:szCs w:val="24"/>
        </w:rPr>
        <w:t> ».</w:t>
      </w:r>
      <w:r w:rsidR="00C71475" w:rsidRPr="007875C6">
        <w:rPr>
          <w:rFonts w:asciiTheme="majorHAnsi" w:hAnsiTheme="majorHAnsi" w:cstheme="majorHAnsi"/>
          <w:b/>
          <w:bCs/>
          <w:sz w:val="24"/>
          <w:szCs w:val="24"/>
        </w:rPr>
        <w:t xml:space="preserve"> </w:t>
      </w:r>
      <w:r w:rsidR="00C71475" w:rsidRPr="007875C6">
        <w:rPr>
          <w:rFonts w:asciiTheme="majorHAnsi" w:hAnsiTheme="majorHAnsi" w:cstheme="majorHAnsi"/>
          <w:sz w:val="24"/>
          <w:szCs w:val="24"/>
        </w:rPr>
        <w:t>Selon l’Atlas des statistiques sanitaires africaines 2022</w:t>
      </w:r>
      <w:r w:rsidR="004D0169" w:rsidRPr="007875C6">
        <w:rPr>
          <w:rFonts w:asciiTheme="majorHAnsi" w:hAnsiTheme="majorHAnsi" w:cstheme="majorHAnsi"/>
          <w:sz w:val="24"/>
          <w:szCs w:val="24"/>
        </w:rPr>
        <w:t xml:space="preserve"> (</w:t>
      </w:r>
      <w:r w:rsidR="00C71475" w:rsidRPr="007875C6">
        <w:rPr>
          <w:rFonts w:asciiTheme="majorHAnsi" w:hAnsiTheme="majorHAnsi" w:cstheme="majorHAnsi"/>
          <w:sz w:val="24"/>
          <w:szCs w:val="24"/>
        </w:rPr>
        <w:t>OMS</w:t>
      </w:r>
      <w:r w:rsidR="004D0169" w:rsidRPr="007875C6">
        <w:rPr>
          <w:rFonts w:asciiTheme="majorHAnsi" w:hAnsiTheme="majorHAnsi" w:cstheme="majorHAnsi"/>
          <w:sz w:val="24"/>
          <w:szCs w:val="24"/>
        </w:rPr>
        <w:t>)</w:t>
      </w:r>
      <w:r w:rsidR="00C71475" w:rsidRPr="007875C6">
        <w:rPr>
          <w:rFonts w:asciiTheme="majorHAnsi" w:hAnsiTheme="majorHAnsi" w:cstheme="majorHAnsi"/>
          <w:sz w:val="24"/>
          <w:szCs w:val="24"/>
        </w:rPr>
        <w:t xml:space="preserve">, seulement 9 pays africains (sur 54) </w:t>
      </w:r>
      <w:r w:rsidR="004D0169" w:rsidRPr="007875C6">
        <w:rPr>
          <w:rFonts w:asciiTheme="majorHAnsi" w:hAnsiTheme="majorHAnsi" w:cstheme="majorHAnsi"/>
          <w:sz w:val="24"/>
          <w:szCs w:val="24"/>
        </w:rPr>
        <w:t>sont</w:t>
      </w:r>
      <w:r w:rsidR="00C71475" w:rsidRPr="007875C6">
        <w:rPr>
          <w:rFonts w:asciiTheme="majorHAnsi" w:hAnsiTheme="majorHAnsi" w:cstheme="majorHAnsi"/>
          <w:sz w:val="24"/>
          <w:szCs w:val="24"/>
        </w:rPr>
        <w:t xml:space="preserve"> sur la bonne voie pour atteindre la cible 3.1 des ODD, </w:t>
      </w:r>
      <w:r w:rsidR="004D0169" w:rsidRPr="007875C6">
        <w:rPr>
          <w:rFonts w:asciiTheme="majorHAnsi" w:hAnsiTheme="majorHAnsi" w:cstheme="majorHAnsi"/>
          <w:sz w:val="24"/>
          <w:szCs w:val="24"/>
        </w:rPr>
        <w:t>relative à</w:t>
      </w:r>
      <w:r w:rsidR="00C71475" w:rsidRPr="007875C6">
        <w:rPr>
          <w:rFonts w:asciiTheme="majorHAnsi" w:hAnsiTheme="majorHAnsi" w:cstheme="majorHAnsi"/>
          <w:sz w:val="24"/>
          <w:szCs w:val="24"/>
        </w:rPr>
        <w:t xml:space="preserve"> la </w:t>
      </w:r>
      <w:r w:rsidR="004D0169" w:rsidRPr="007875C6">
        <w:rPr>
          <w:rFonts w:asciiTheme="majorHAnsi" w:hAnsiTheme="majorHAnsi" w:cstheme="majorHAnsi"/>
          <w:sz w:val="24"/>
          <w:szCs w:val="24"/>
        </w:rPr>
        <w:t xml:space="preserve">réduction de la </w:t>
      </w:r>
      <w:r w:rsidR="00C71475" w:rsidRPr="007875C6">
        <w:rPr>
          <w:rFonts w:asciiTheme="majorHAnsi" w:hAnsiTheme="majorHAnsi" w:cstheme="majorHAnsi"/>
          <w:sz w:val="24"/>
          <w:szCs w:val="24"/>
        </w:rPr>
        <w:t>mortalité maternelle.</w:t>
      </w:r>
    </w:p>
    <w:p w14:paraId="77F412D3" w14:textId="6FD86F28" w:rsidR="00505C6C" w:rsidRPr="007875C6" w:rsidRDefault="004D0169" w:rsidP="00246BB4">
      <w:pPr>
        <w:spacing w:before="100" w:beforeAutospacing="1" w:after="100" w:afterAutospacing="1" w:line="276" w:lineRule="auto"/>
        <w:jc w:val="both"/>
        <w:rPr>
          <w:rFonts w:asciiTheme="majorHAnsi" w:hAnsiTheme="majorHAnsi" w:cstheme="majorHAnsi"/>
          <w:sz w:val="24"/>
          <w:szCs w:val="24"/>
        </w:rPr>
      </w:pPr>
      <w:r w:rsidRPr="007875C6">
        <w:rPr>
          <w:rFonts w:asciiTheme="majorHAnsi" w:hAnsiTheme="majorHAnsi" w:cstheme="majorHAnsi"/>
          <w:sz w:val="24"/>
          <w:szCs w:val="24"/>
        </w:rPr>
        <w:t>L’A</w:t>
      </w:r>
      <w:r w:rsidR="17ECEF11" w:rsidRPr="007875C6">
        <w:rPr>
          <w:rFonts w:asciiTheme="majorHAnsi" w:hAnsiTheme="majorHAnsi" w:cstheme="majorHAnsi"/>
          <w:sz w:val="24"/>
          <w:szCs w:val="24"/>
        </w:rPr>
        <w:t>frique</w:t>
      </w:r>
      <w:r w:rsidRPr="007875C6">
        <w:rPr>
          <w:rFonts w:asciiTheme="majorHAnsi" w:hAnsiTheme="majorHAnsi" w:cstheme="majorHAnsi"/>
          <w:sz w:val="24"/>
          <w:szCs w:val="24"/>
        </w:rPr>
        <w:t xml:space="preserve"> reste confrontée à des</w:t>
      </w:r>
      <w:r w:rsidR="17ECEF11" w:rsidRPr="007875C6">
        <w:rPr>
          <w:rFonts w:asciiTheme="majorHAnsi" w:hAnsiTheme="majorHAnsi" w:cstheme="majorHAnsi"/>
          <w:sz w:val="24"/>
          <w:szCs w:val="24"/>
        </w:rPr>
        <w:t xml:space="preserve"> enjeux</w:t>
      </w:r>
      <w:r w:rsidRPr="007875C6">
        <w:rPr>
          <w:rFonts w:asciiTheme="majorHAnsi" w:hAnsiTheme="majorHAnsi" w:cstheme="majorHAnsi"/>
          <w:sz w:val="24"/>
          <w:szCs w:val="24"/>
        </w:rPr>
        <w:t xml:space="preserve"> majeurs</w:t>
      </w:r>
      <w:r w:rsidR="17ECEF11" w:rsidRPr="007875C6">
        <w:rPr>
          <w:rFonts w:asciiTheme="majorHAnsi" w:hAnsiTheme="majorHAnsi" w:cstheme="majorHAnsi"/>
          <w:sz w:val="24"/>
          <w:szCs w:val="24"/>
        </w:rPr>
        <w:t xml:space="preserve"> : des taux élevés de mortalité maternelle, </w:t>
      </w:r>
      <w:r w:rsidRPr="007875C6">
        <w:rPr>
          <w:rFonts w:asciiTheme="majorHAnsi" w:hAnsiTheme="majorHAnsi" w:cstheme="majorHAnsi"/>
          <w:sz w:val="24"/>
          <w:szCs w:val="24"/>
        </w:rPr>
        <w:t>inégalités d’</w:t>
      </w:r>
      <w:r w:rsidR="17ECEF11" w:rsidRPr="007875C6">
        <w:rPr>
          <w:rFonts w:asciiTheme="majorHAnsi" w:hAnsiTheme="majorHAnsi" w:cstheme="majorHAnsi"/>
          <w:sz w:val="24"/>
          <w:szCs w:val="24"/>
        </w:rPr>
        <w:t>accès aux services de santé, des pratiques de stigmatisation persistantes, financement</w:t>
      </w:r>
      <w:r w:rsidRPr="007875C6">
        <w:rPr>
          <w:rFonts w:asciiTheme="majorHAnsi" w:hAnsiTheme="majorHAnsi" w:cstheme="majorHAnsi"/>
          <w:sz w:val="24"/>
          <w:szCs w:val="24"/>
        </w:rPr>
        <w:t>s</w:t>
      </w:r>
      <w:r w:rsidR="17ECEF11" w:rsidRPr="007875C6">
        <w:rPr>
          <w:rFonts w:asciiTheme="majorHAnsi" w:hAnsiTheme="majorHAnsi" w:cstheme="majorHAnsi"/>
          <w:sz w:val="24"/>
          <w:szCs w:val="24"/>
        </w:rPr>
        <w:t xml:space="preserve"> insuffisant</w:t>
      </w:r>
      <w:r w:rsidRPr="007875C6">
        <w:rPr>
          <w:rFonts w:asciiTheme="majorHAnsi" w:hAnsiTheme="majorHAnsi" w:cstheme="majorHAnsi"/>
          <w:sz w:val="24"/>
          <w:szCs w:val="24"/>
        </w:rPr>
        <w:t xml:space="preserve">s et </w:t>
      </w:r>
      <w:r w:rsidR="17ECEF11" w:rsidRPr="007875C6">
        <w:rPr>
          <w:rFonts w:asciiTheme="majorHAnsi" w:hAnsiTheme="majorHAnsi" w:cstheme="majorHAnsi"/>
          <w:sz w:val="24"/>
          <w:szCs w:val="24"/>
        </w:rPr>
        <w:t xml:space="preserve">aggravation </w:t>
      </w:r>
      <w:r w:rsidRPr="007875C6">
        <w:rPr>
          <w:rFonts w:asciiTheme="majorHAnsi" w:hAnsiTheme="majorHAnsi" w:cstheme="majorHAnsi"/>
          <w:sz w:val="24"/>
          <w:szCs w:val="24"/>
        </w:rPr>
        <w:t>des vulnérabilités suite aux</w:t>
      </w:r>
      <w:r w:rsidR="17ECEF11" w:rsidRPr="007875C6">
        <w:rPr>
          <w:rFonts w:asciiTheme="majorHAnsi" w:hAnsiTheme="majorHAnsi" w:cstheme="majorHAnsi"/>
          <w:sz w:val="24"/>
          <w:szCs w:val="24"/>
        </w:rPr>
        <w:t xml:space="preserve"> crises humanitaires</w:t>
      </w:r>
      <w:r w:rsidR="2BC6699B" w:rsidRPr="007875C6">
        <w:rPr>
          <w:rFonts w:asciiTheme="majorHAnsi" w:hAnsiTheme="majorHAnsi" w:cstheme="majorHAnsi"/>
          <w:sz w:val="24"/>
          <w:szCs w:val="24"/>
        </w:rPr>
        <w:t xml:space="preserve"> et </w:t>
      </w:r>
      <w:r w:rsidRPr="007875C6">
        <w:rPr>
          <w:rFonts w:asciiTheme="majorHAnsi" w:hAnsiTheme="majorHAnsi" w:cstheme="majorHAnsi"/>
          <w:sz w:val="24"/>
          <w:szCs w:val="24"/>
        </w:rPr>
        <w:t xml:space="preserve">sanitaires, notamment la pandémie de </w:t>
      </w:r>
      <w:r w:rsidR="2BC6699B" w:rsidRPr="007875C6">
        <w:rPr>
          <w:rFonts w:asciiTheme="majorHAnsi" w:hAnsiTheme="majorHAnsi" w:cstheme="majorHAnsi"/>
          <w:sz w:val="24"/>
          <w:szCs w:val="24"/>
        </w:rPr>
        <w:t>COVID 19</w:t>
      </w:r>
      <w:r w:rsidR="17ECEF11" w:rsidRPr="007875C6">
        <w:rPr>
          <w:rFonts w:asciiTheme="majorHAnsi" w:hAnsiTheme="majorHAnsi" w:cstheme="majorHAnsi"/>
          <w:sz w:val="24"/>
          <w:szCs w:val="24"/>
        </w:rPr>
        <w:t>.</w:t>
      </w:r>
      <w:r w:rsidR="4C15B5E9" w:rsidRPr="007875C6">
        <w:rPr>
          <w:rFonts w:asciiTheme="majorHAnsi" w:hAnsiTheme="majorHAnsi" w:cstheme="majorHAnsi"/>
          <w:sz w:val="24"/>
          <w:szCs w:val="24"/>
        </w:rPr>
        <w:t xml:space="preserve"> </w:t>
      </w:r>
      <w:r w:rsidRPr="007875C6">
        <w:rPr>
          <w:rFonts w:asciiTheme="majorHAnsi" w:hAnsiTheme="majorHAnsi" w:cstheme="majorHAnsi"/>
          <w:sz w:val="24"/>
          <w:szCs w:val="24"/>
        </w:rPr>
        <w:t xml:space="preserve">A cela s’ajoute récemment la décision du </w:t>
      </w:r>
      <w:r w:rsidR="4C15B5E9" w:rsidRPr="007875C6">
        <w:rPr>
          <w:rFonts w:asciiTheme="majorHAnsi" w:hAnsiTheme="majorHAnsi" w:cstheme="majorHAnsi"/>
          <w:sz w:val="24"/>
          <w:szCs w:val="24"/>
        </w:rPr>
        <w:t>gouvernement des Etats-Unis</w:t>
      </w:r>
      <w:r w:rsidRPr="007875C6">
        <w:rPr>
          <w:rFonts w:asciiTheme="majorHAnsi" w:hAnsiTheme="majorHAnsi" w:cstheme="majorHAnsi"/>
          <w:sz w:val="24"/>
          <w:szCs w:val="24"/>
        </w:rPr>
        <w:t xml:space="preserve"> de </w:t>
      </w:r>
      <w:r w:rsidR="4C15B5E9" w:rsidRPr="007875C6">
        <w:rPr>
          <w:rFonts w:asciiTheme="majorHAnsi" w:hAnsiTheme="majorHAnsi" w:cstheme="majorHAnsi"/>
          <w:sz w:val="24"/>
          <w:szCs w:val="24"/>
        </w:rPr>
        <w:t>rédu</w:t>
      </w:r>
      <w:r w:rsidRPr="007875C6">
        <w:rPr>
          <w:rFonts w:asciiTheme="majorHAnsi" w:hAnsiTheme="majorHAnsi" w:cstheme="majorHAnsi"/>
          <w:sz w:val="24"/>
          <w:szCs w:val="24"/>
        </w:rPr>
        <w:t>ire</w:t>
      </w:r>
      <w:r w:rsidR="4C15B5E9" w:rsidRPr="007875C6">
        <w:rPr>
          <w:rFonts w:asciiTheme="majorHAnsi" w:hAnsiTheme="majorHAnsi" w:cstheme="majorHAnsi"/>
          <w:sz w:val="24"/>
          <w:szCs w:val="24"/>
        </w:rPr>
        <w:t xml:space="preserve"> drastique</w:t>
      </w:r>
      <w:r w:rsidRPr="007875C6">
        <w:rPr>
          <w:rFonts w:asciiTheme="majorHAnsi" w:hAnsiTheme="majorHAnsi" w:cstheme="majorHAnsi"/>
          <w:sz w:val="24"/>
          <w:szCs w:val="24"/>
        </w:rPr>
        <w:t>ment</w:t>
      </w:r>
      <w:r w:rsidR="1FA3F388" w:rsidRPr="007875C6">
        <w:rPr>
          <w:rFonts w:asciiTheme="majorHAnsi" w:hAnsiTheme="majorHAnsi" w:cstheme="majorHAnsi"/>
          <w:sz w:val="24"/>
          <w:szCs w:val="24"/>
        </w:rPr>
        <w:t xml:space="preserve"> </w:t>
      </w:r>
      <w:r w:rsidRPr="007875C6">
        <w:rPr>
          <w:rFonts w:asciiTheme="majorHAnsi" w:hAnsiTheme="majorHAnsi" w:cstheme="majorHAnsi"/>
          <w:sz w:val="24"/>
          <w:szCs w:val="24"/>
        </w:rPr>
        <w:t>l</w:t>
      </w:r>
      <w:r w:rsidR="1FA3F388" w:rsidRPr="007875C6">
        <w:rPr>
          <w:rFonts w:asciiTheme="majorHAnsi" w:hAnsiTheme="majorHAnsi" w:cstheme="majorHAnsi"/>
          <w:sz w:val="24"/>
          <w:szCs w:val="24"/>
        </w:rPr>
        <w:t xml:space="preserve">es financements </w:t>
      </w:r>
      <w:r w:rsidRPr="007875C6">
        <w:rPr>
          <w:rFonts w:asciiTheme="majorHAnsi" w:hAnsiTheme="majorHAnsi" w:cstheme="majorHAnsi"/>
          <w:sz w:val="24"/>
          <w:szCs w:val="24"/>
        </w:rPr>
        <w:t>alloués à</w:t>
      </w:r>
      <w:r w:rsidR="1FA3F388" w:rsidRPr="007875C6">
        <w:rPr>
          <w:rFonts w:asciiTheme="majorHAnsi" w:hAnsiTheme="majorHAnsi" w:cstheme="majorHAnsi"/>
          <w:sz w:val="24"/>
          <w:szCs w:val="24"/>
        </w:rPr>
        <w:t xml:space="preserve"> </w:t>
      </w:r>
      <w:r w:rsidR="2153151B" w:rsidRPr="007875C6">
        <w:rPr>
          <w:rFonts w:asciiTheme="majorHAnsi" w:hAnsiTheme="majorHAnsi" w:cstheme="majorHAnsi"/>
          <w:sz w:val="24"/>
          <w:szCs w:val="24"/>
        </w:rPr>
        <w:t>l</w:t>
      </w:r>
      <w:r w:rsidR="1299DBA4" w:rsidRPr="007875C6">
        <w:rPr>
          <w:rFonts w:asciiTheme="majorHAnsi" w:hAnsiTheme="majorHAnsi" w:cstheme="majorHAnsi"/>
          <w:sz w:val="24"/>
          <w:szCs w:val="24"/>
        </w:rPr>
        <w:t>a</w:t>
      </w:r>
      <w:r w:rsidR="00930646" w:rsidRPr="007875C6">
        <w:rPr>
          <w:rFonts w:asciiTheme="majorHAnsi" w:hAnsiTheme="majorHAnsi" w:cstheme="majorHAnsi"/>
          <w:sz w:val="24"/>
          <w:szCs w:val="24"/>
        </w:rPr>
        <w:t xml:space="preserve"> </w:t>
      </w:r>
      <w:r w:rsidR="2153151B" w:rsidRPr="007875C6">
        <w:rPr>
          <w:rFonts w:asciiTheme="majorHAnsi" w:hAnsiTheme="majorHAnsi" w:cstheme="majorHAnsi"/>
          <w:sz w:val="24"/>
          <w:szCs w:val="24"/>
        </w:rPr>
        <w:t>SSR</w:t>
      </w:r>
      <w:r w:rsidR="1FA3F388" w:rsidRPr="007875C6">
        <w:rPr>
          <w:rFonts w:asciiTheme="majorHAnsi" w:hAnsiTheme="majorHAnsi" w:cstheme="majorHAnsi"/>
          <w:sz w:val="24"/>
          <w:szCs w:val="24"/>
        </w:rPr>
        <w:t xml:space="preserve"> </w:t>
      </w:r>
      <w:r w:rsidRPr="007875C6">
        <w:rPr>
          <w:rFonts w:asciiTheme="majorHAnsi" w:hAnsiTheme="majorHAnsi" w:cstheme="majorHAnsi"/>
          <w:sz w:val="24"/>
          <w:szCs w:val="24"/>
        </w:rPr>
        <w:t>compromettant gravement la</w:t>
      </w:r>
      <w:r w:rsidR="1FA3F388" w:rsidRPr="007875C6">
        <w:rPr>
          <w:rFonts w:asciiTheme="majorHAnsi" w:hAnsiTheme="majorHAnsi" w:cstheme="majorHAnsi"/>
          <w:sz w:val="24"/>
          <w:szCs w:val="24"/>
        </w:rPr>
        <w:t xml:space="preserve"> </w:t>
      </w:r>
      <w:r w:rsidRPr="007875C6">
        <w:rPr>
          <w:rFonts w:asciiTheme="majorHAnsi" w:hAnsiTheme="majorHAnsi" w:cstheme="majorHAnsi"/>
          <w:sz w:val="24"/>
          <w:szCs w:val="24"/>
        </w:rPr>
        <w:t>mise en œuvre</w:t>
      </w:r>
      <w:r w:rsidR="1FA3F388" w:rsidRPr="007875C6">
        <w:rPr>
          <w:rFonts w:asciiTheme="majorHAnsi" w:hAnsiTheme="majorHAnsi" w:cstheme="majorHAnsi"/>
          <w:sz w:val="24"/>
          <w:szCs w:val="24"/>
        </w:rPr>
        <w:t xml:space="preserve"> de stratégies </w:t>
      </w:r>
      <w:r w:rsidRPr="007875C6">
        <w:rPr>
          <w:rFonts w:asciiTheme="majorHAnsi" w:hAnsiTheme="majorHAnsi" w:cstheme="majorHAnsi"/>
          <w:sz w:val="24"/>
          <w:szCs w:val="24"/>
        </w:rPr>
        <w:t>efficaces dans cette région</w:t>
      </w:r>
      <w:r w:rsidR="1FA3F388" w:rsidRPr="007875C6">
        <w:rPr>
          <w:rFonts w:asciiTheme="majorHAnsi" w:hAnsiTheme="majorHAnsi" w:cstheme="majorHAnsi"/>
          <w:sz w:val="24"/>
          <w:szCs w:val="24"/>
        </w:rPr>
        <w:t>.</w:t>
      </w:r>
    </w:p>
    <w:p w14:paraId="5F2B0D7F" w14:textId="77777777" w:rsidR="005806A7" w:rsidRPr="00067323" w:rsidRDefault="005806A7" w:rsidP="00246BB4">
      <w:pPr>
        <w:spacing w:before="100" w:beforeAutospacing="1" w:after="100" w:afterAutospacing="1" w:line="276" w:lineRule="auto"/>
        <w:jc w:val="both"/>
        <w:rPr>
          <w:rFonts w:asciiTheme="majorHAnsi" w:hAnsiTheme="majorHAnsi" w:cstheme="majorHAnsi"/>
          <w:sz w:val="24"/>
          <w:szCs w:val="24"/>
        </w:rPr>
      </w:pPr>
      <w:r>
        <w:rPr>
          <w:rFonts w:asciiTheme="majorHAnsi" w:hAnsiTheme="majorHAnsi" w:cstheme="majorHAnsi"/>
          <w:sz w:val="24"/>
          <w:szCs w:val="24"/>
        </w:rPr>
        <w:t>C’est d</w:t>
      </w:r>
      <w:r w:rsidR="00505C6C" w:rsidRPr="00D42E85">
        <w:rPr>
          <w:rFonts w:asciiTheme="majorHAnsi" w:hAnsiTheme="majorHAnsi" w:cstheme="majorHAnsi"/>
          <w:sz w:val="24"/>
          <w:szCs w:val="24"/>
        </w:rPr>
        <w:t xml:space="preserve">ans ce contexte </w:t>
      </w:r>
      <w:r>
        <w:rPr>
          <w:rFonts w:asciiTheme="majorHAnsi" w:hAnsiTheme="majorHAnsi" w:cstheme="majorHAnsi"/>
          <w:sz w:val="24"/>
          <w:szCs w:val="24"/>
        </w:rPr>
        <w:t>que</w:t>
      </w:r>
      <w:r w:rsidR="00505C6C" w:rsidRPr="00D42E85">
        <w:rPr>
          <w:rFonts w:asciiTheme="majorHAnsi" w:hAnsiTheme="majorHAnsi" w:cstheme="majorHAnsi"/>
          <w:sz w:val="24"/>
          <w:szCs w:val="24"/>
        </w:rPr>
        <w:t>, l’Association Béninoise pour la Promotion de la Famille (ABPF), membre actif de la Fédération Internationale pour la Planification Familiale (IPPF)</w:t>
      </w:r>
      <w:r w:rsidR="00150937" w:rsidRPr="00D42E85">
        <w:rPr>
          <w:rFonts w:asciiTheme="majorHAnsi" w:hAnsiTheme="majorHAnsi" w:cstheme="majorHAnsi"/>
          <w:sz w:val="24"/>
          <w:szCs w:val="24"/>
        </w:rPr>
        <w:t xml:space="preserve"> et l’Agence belge de coopération internationale (Enabel)</w:t>
      </w:r>
      <w:r w:rsidR="00505C6C" w:rsidRPr="00D42E85">
        <w:rPr>
          <w:rFonts w:asciiTheme="majorHAnsi" w:hAnsiTheme="majorHAnsi" w:cstheme="majorHAnsi"/>
          <w:sz w:val="24"/>
          <w:szCs w:val="24"/>
        </w:rPr>
        <w:t>,</w:t>
      </w:r>
      <w:r w:rsidR="2686D14A" w:rsidRPr="00D42E85">
        <w:rPr>
          <w:rFonts w:asciiTheme="majorHAnsi" w:hAnsiTheme="majorHAnsi" w:cstheme="majorHAnsi"/>
          <w:sz w:val="24"/>
          <w:szCs w:val="24"/>
        </w:rPr>
        <w:t xml:space="preserve"> </w:t>
      </w:r>
      <w:r w:rsidR="00505C6C" w:rsidRPr="00D42E85">
        <w:rPr>
          <w:rFonts w:asciiTheme="majorHAnsi" w:hAnsiTheme="majorHAnsi" w:cstheme="majorHAnsi"/>
          <w:sz w:val="24"/>
          <w:szCs w:val="24"/>
        </w:rPr>
        <w:t>organise</w:t>
      </w:r>
      <w:r w:rsidR="00150937" w:rsidRPr="00D42E85">
        <w:rPr>
          <w:rFonts w:asciiTheme="majorHAnsi" w:hAnsiTheme="majorHAnsi" w:cstheme="majorHAnsi"/>
          <w:sz w:val="24"/>
          <w:szCs w:val="24"/>
        </w:rPr>
        <w:t>nt</w:t>
      </w:r>
      <w:r w:rsidR="00505C6C" w:rsidRPr="00D42E85">
        <w:rPr>
          <w:rFonts w:asciiTheme="majorHAnsi" w:hAnsiTheme="majorHAnsi" w:cstheme="majorHAnsi"/>
          <w:sz w:val="24"/>
          <w:szCs w:val="24"/>
        </w:rPr>
        <w:t xml:space="preserve"> du </w:t>
      </w:r>
      <w:r w:rsidR="00AF139E" w:rsidRPr="00067323">
        <w:rPr>
          <w:rFonts w:asciiTheme="majorHAnsi" w:hAnsiTheme="majorHAnsi" w:cstheme="majorHAnsi"/>
          <w:b/>
          <w:bCs/>
          <w:sz w:val="24"/>
          <w:szCs w:val="24"/>
        </w:rPr>
        <w:t>27</w:t>
      </w:r>
      <w:r w:rsidR="00505C6C" w:rsidRPr="00067323">
        <w:rPr>
          <w:rFonts w:asciiTheme="majorHAnsi" w:hAnsiTheme="majorHAnsi" w:cstheme="majorHAnsi"/>
          <w:b/>
          <w:bCs/>
          <w:sz w:val="24"/>
          <w:szCs w:val="24"/>
        </w:rPr>
        <w:t xml:space="preserve"> au </w:t>
      </w:r>
      <w:r w:rsidR="00AF139E" w:rsidRPr="00067323">
        <w:rPr>
          <w:rFonts w:asciiTheme="majorHAnsi" w:hAnsiTheme="majorHAnsi" w:cstheme="majorHAnsi"/>
          <w:b/>
          <w:bCs/>
          <w:sz w:val="24"/>
          <w:szCs w:val="24"/>
        </w:rPr>
        <w:t>2</w:t>
      </w:r>
      <w:r w:rsidR="00505C6C" w:rsidRPr="00067323">
        <w:rPr>
          <w:rFonts w:asciiTheme="majorHAnsi" w:hAnsiTheme="majorHAnsi" w:cstheme="majorHAnsi"/>
          <w:b/>
          <w:bCs/>
          <w:sz w:val="24"/>
          <w:szCs w:val="24"/>
        </w:rPr>
        <w:t>9 octobre 2025 à Cotonou,</w:t>
      </w:r>
      <w:r w:rsidR="00505C6C" w:rsidRPr="00D42E85">
        <w:rPr>
          <w:rFonts w:asciiTheme="majorHAnsi" w:hAnsiTheme="majorHAnsi" w:cstheme="majorHAnsi"/>
          <w:b/>
          <w:bCs/>
          <w:sz w:val="24"/>
          <w:szCs w:val="24"/>
        </w:rPr>
        <w:t xml:space="preserve"> </w:t>
      </w:r>
      <w:r w:rsidR="00505C6C" w:rsidRPr="00067323">
        <w:rPr>
          <w:rFonts w:asciiTheme="majorHAnsi" w:hAnsiTheme="majorHAnsi" w:cstheme="majorHAnsi"/>
          <w:sz w:val="24"/>
          <w:szCs w:val="24"/>
        </w:rPr>
        <w:t xml:space="preserve">un colloque international </w:t>
      </w:r>
      <w:r w:rsidRPr="00067323">
        <w:rPr>
          <w:rFonts w:asciiTheme="majorHAnsi" w:hAnsiTheme="majorHAnsi" w:cstheme="majorHAnsi"/>
          <w:sz w:val="24"/>
          <w:szCs w:val="24"/>
        </w:rPr>
        <w:t>visant à</w:t>
      </w:r>
      <w:r w:rsidR="00D66929" w:rsidRPr="00067323">
        <w:rPr>
          <w:rFonts w:asciiTheme="majorHAnsi" w:hAnsiTheme="majorHAnsi" w:cstheme="majorHAnsi"/>
          <w:sz w:val="24"/>
          <w:szCs w:val="24"/>
        </w:rPr>
        <w:t xml:space="preserve"> réunir</w:t>
      </w:r>
      <w:r w:rsidR="00505C6C" w:rsidRPr="00067323">
        <w:rPr>
          <w:rFonts w:asciiTheme="majorHAnsi" w:hAnsiTheme="majorHAnsi" w:cstheme="majorHAnsi"/>
          <w:sz w:val="24"/>
          <w:szCs w:val="24"/>
        </w:rPr>
        <w:t xml:space="preserve"> </w:t>
      </w:r>
      <w:r w:rsidRPr="00067323">
        <w:rPr>
          <w:rFonts w:asciiTheme="majorHAnsi" w:hAnsiTheme="majorHAnsi" w:cstheme="majorHAnsi"/>
          <w:sz w:val="24"/>
          <w:szCs w:val="24"/>
        </w:rPr>
        <w:t xml:space="preserve">près de </w:t>
      </w:r>
      <w:r w:rsidR="00505C6C" w:rsidRPr="00067323">
        <w:rPr>
          <w:rFonts w:asciiTheme="majorHAnsi" w:hAnsiTheme="majorHAnsi" w:cstheme="majorHAnsi"/>
          <w:sz w:val="24"/>
          <w:szCs w:val="24"/>
        </w:rPr>
        <w:t>400 participants</w:t>
      </w:r>
      <w:r w:rsidRPr="00067323">
        <w:rPr>
          <w:rFonts w:asciiTheme="majorHAnsi" w:hAnsiTheme="majorHAnsi" w:cstheme="majorHAnsi"/>
          <w:sz w:val="24"/>
          <w:szCs w:val="24"/>
        </w:rPr>
        <w:t>. Y prendront part</w:t>
      </w:r>
      <w:r w:rsidR="00505C6C" w:rsidRPr="00067323">
        <w:rPr>
          <w:rFonts w:asciiTheme="majorHAnsi" w:hAnsiTheme="majorHAnsi" w:cstheme="majorHAnsi"/>
          <w:sz w:val="24"/>
          <w:szCs w:val="24"/>
        </w:rPr>
        <w:t xml:space="preserve"> allant des</w:t>
      </w:r>
      <w:r w:rsidR="7AF2916B" w:rsidRPr="00067323">
        <w:rPr>
          <w:rFonts w:asciiTheme="majorHAnsi" w:hAnsiTheme="majorHAnsi" w:cstheme="majorHAnsi"/>
          <w:sz w:val="24"/>
          <w:szCs w:val="24"/>
        </w:rPr>
        <w:t xml:space="preserve"> professionnels de </w:t>
      </w:r>
      <w:r w:rsidR="7AF2916B" w:rsidRPr="00067323">
        <w:rPr>
          <w:rFonts w:asciiTheme="majorHAnsi" w:hAnsiTheme="majorHAnsi" w:cstheme="majorHAnsi"/>
          <w:sz w:val="24"/>
          <w:szCs w:val="24"/>
        </w:rPr>
        <w:lastRenderedPageBreak/>
        <w:t xml:space="preserve">santé, </w:t>
      </w:r>
      <w:r w:rsidR="00505C6C" w:rsidRPr="00067323">
        <w:rPr>
          <w:rFonts w:asciiTheme="majorHAnsi" w:hAnsiTheme="majorHAnsi" w:cstheme="majorHAnsi"/>
          <w:sz w:val="24"/>
          <w:szCs w:val="24"/>
        </w:rPr>
        <w:t>chercheurs</w:t>
      </w:r>
      <w:r w:rsidR="44EA9F4E" w:rsidRPr="00067323">
        <w:rPr>
          <w:rFonts w:asciiTheme="majorHAnsi" w:hAnsiTheme="majorHAnsi" w:cstheme="majorHAnsi"/>
          <w:sz w:val="24"/>
          <w:szCs w:val="24"/>
        </w:rPr>
        <w:t>,</w:t>
      </w:r>
      <w:r w:rsidR="00505C6C" w:rsidRPr="00067323">
        <w:rPr>
          <w:rFonts w:asciiTheme="majorHAnsi" w:hAnsiTheme="majorHAnsi" w:cstheme="majorHAnsi"/>
          <w:sz w:val="24"/>
          <w:szCs w:val="24"/>
        </w:rPr>
        <w:t xml:space="preserve"> scientifiques, jeunes militants, </w:t>
      </w:r>
      <w:r w:rsidRPr="00067323">
        <w:rPr>
          <w:rFonts w:asciiTheme="majorHAnsi" w:hAnsiTheme="majorHAnsi" w:cstheme="majorHAnsi"/>
          <w:sz w:val="24"/>
          <w:szCs w:val="24"/>
        </w:rPr>
        <w:t>membres d’</w:t>
      </w:r>
      <w:r w:rsidR="00505C6C" w:rsidRPr="00067323">
        <w:rPr>
          <w:rFonts w:asciiTheme="majorHAnsi" w:hAnsiTheme="majorHAnsi" w:cstheme="majorHAnsi"/>
          <w:sz w:val="24"/>
          <w:szCs w:val="24"/>
        </w:rPr>
        <w:t xml:space="preserve">OSC, décideurs politiques </w:t>
      </w:r>
      <w:r w:rsidRPr="00067323">
        <w:rPr>
          <w:rFonts w:asciiTheme="majorHAnsi" w:hAnsiTheme="majorHAnsi" w:cstheme="majorHAnsi"/>
          <w:sz w:val="24"/>
          <w:szCs w:val="24"/>
        </w:rPr>
        <w:t>et</w:t>
      </w:r>
      <w:r w:rsidR="00505C6C" w:rsidRPr="00067323">
        <w:rPr>
          <w:rFonts w:asciiTheme="majorHAnsi" w:hAnsiTheme="majorHAnsi" w:cstheme="majorHAnsi"/>
          <w:sz w:val="24"/>
          <w:szCs w:val="24"/>
        </w:rPr>
        <w:t xml:space="preserve"> bailleurs de fonds</w:t>
      </w:r>
      <w:r w:rsidRPr="00067323">
        <w:rPr>
          <w:rFonts w:asciiTheme="majorHAnsi" w:hAnsiTheme="majorHAnsi" w:cstheme="majorHAnsi"/>
          <w:sz w:val="24"/>
          <w:szCs w:val="24"/>
        </w:rPr>
        <w:t xml:space="preserve">. </w:t>
      </w:r>
    </w:p>
    <w:p w14:paraId="698319A4" w14:textId="54FEBDFD" w:rsidR="00505C6C" w:rsidRPr="00067323" w:rsidRDefault="003B679A" w:rsidP="00246BB4">
      <w:pPr>
        <w:spacing w:before="100" w:beforeAutospacing="1" w:after="100" w:afterAutospacing="1" w:line="276" w:lineRule="auto"/>
        <w:jc w:val="both"/>
        <w:rPr>
          <w:rFonts w:asciiTheme="majorHAnsi" w:hAnsiTheme="majorHAnsi" w:cstheme="majorHAnsi"/>
          <w:sz w:val="24"/>
          <w:szCs w:val="24"/>
        </w:rPr>
      </w:pPr>
      <w:r w:rsidRPr="00067323">
        <w:rPr>
          <w:rFonts w:asciiTheme="majorHAnsi" w:hAnsiTheme="majorHAnsi" w:cstheme="majorHAnsi"/>
          <w:sz w:val="24"/>
          <w:szCs w:val="24"/>
        </w:rPr>
        <w:t>Il s’agit</w:t>
      </w:r>
      <w:r w:rsidR="00505C6C" w:rsidRPr="00067323">
        <w:rPr>
          <w:rFonts w:asciiTheme="majorHAnsi" w:hAnsiTheme="majorHAnsi" w:cstheme="majorHAnsi"/>
          <w:sz w:val="24"/>
          <w:szCs w:val="24"/>
        </w:rPr>
        <w:t xml:space="preserve"> </w:t>
      </w:r>
      <w:r w:rsidR="005806A7" w:rsidRPr="00067323">
        <w:rPr>
          <w:rFonts w:asciiTheme="majorHAnsi" w:hAnsiTheme="majorHAnsi" w:cstheme="majorHAnsi"/>
          <w:sz w:val="24"/>
          <w:szCs w:val="24"/>
        </w:rPr>
        <w:t xml:space="preserve">est </w:t>
      </w:r>
      <w:r w:rsidR="00505C6C" w:rsidRPr="00067323">
        <w:rPr>
          <w:rFonts w:asciiTheme="majorHAnsi" w:hAnsiTheme="majorHAnsi" w:cstheme="majorHAnsi"/>
          <w:sz w:val="24"/>
          <w:szCs w:val="24"/>
        </w:rPr>
        <w:t>de créer un espace</w:t>
      </w:r>
      <w:r w:rsidR="005806A7" w:rsidRPr="00067323">
        <w:rPr>
          <w:rFonts w:asciiTheme="majorHAnsi" w:hAnsiTheme="majorHAnsi" w:cstheme="majorHAnsi"/>
          <w:sz w:val="24"/>
          <w:szCs w:val="24"/>
        </w:rPr>
        <w:t xml:space="preserve"> stratégique</w:t>
      </w:r>
      <w:r w:rsidR="00505C6C" w:rsidRPr="00067323">
        <w:rPr>
          <w:rFonts w:asciiTheme="majorHAnsi" w:hAnsiTheme="majorHAnsi" w:cstheme="majorHAnsi"/>
          <w:sz w:val="24"/>
          <w:szCs w:val="24"/>
        </w:rPr>
        <w:t xml:space="preserve"> </w:t>
      </w:r>
      <w:r w:rsidRPr="00067323">
        <w:rPr>
          <w:rFonts w:asciiTheme="majorHAnsi" w:hAnsiTheme="majorHAnsi" w:cstheme="majorHAnsi"/>
          <w:sz w:val="24"/>
          <w:szCs w:val="24"/>
        </w:rPr>
        <w:t>de concertation pour</w:t>
      </w:r>
      <w:r w:rsidR="00505C6C" w:rsidRPr="00067323">
        <w:rPr>
          <w:rFonts w:asciiTheme="majorHAnsi" w:hAnsiTheme="majorHAnsi" w:cstheme="majorHAnsi"/>
          <w:sz w:val="24"/>
          <w:szCs w:val="24"/>
        </w:rPr>
        <w:t xml:space="preserve"> promouvoir l</w:t>
      </w:r>
      <w:r w:rsidRPr="00067323">
        <w:rPr>
          <w:rFonts w:asciiTheme="majorHAnsi" w:hAnsiTheme="majorHAnsi" w:cstheme="majorHAnsi"/>
          <w:sz w:val="24"/>
          <w:szCs w:val="24"/>
        </w:rPr>
        <w:t>’</w:t>
      </w:r>
      <w:r w:rsidR="00505C6C" w:rsidRPr="00067323">
        <w:rPr>
          <w:rFonts w:asciiTheme="majorHAnsi" w:hAnsiTheme="majorHAnsi" w:cstheme="majorHAnsi"/>
          <w:sz w:val="24"/>
          <w:szCs w:val="24"/>
        </w:rPr>
        <w:t xml:space="preserve">innovation en matière de </w:t>
      </w:r>
      <w:r w:rsidR="00C6478F" w:rsidRPr="00067323">
        <w:rPr>
          <w:rFonts w:asciiTheme="majorHAnsi" w:hAnsiTheme="majorHAnsi" w:cstheme="majorHAnsi"/>
          <w:sz w:val="24"/>
          <w:szCs w:val="24"/>
        </w:rPr>
        <w:t xml:space="preserve">SSR, </w:t>
      </w:r>
      <w:r w:rsidR="00505C6C" w:rsidRPr="00067323">
        <w:rPr>
          <w:rFonts w:asciiTheme="majorHAnsi" w:hAnsiTheme="majorHAnsi" w:cstheme="majorHAnsi"/>
          <w:sz w:val="24"/>
          <w:szCs w:val="24"/>
        </w:rPr>
        <w:t>mobiliser les ressources nécessaires</w:t>
      </w:r>
      <w:r w:rsidR="33BD0468" w:rsidRPr="00067323">
        <w:rPr>
          <w:rFonts w:asciiTheme="majorHAnsi" w:hAnsiTheme="majorHAnsi" w:cstheme="majorHAnsi"/>
          <w:sz w:val="24"/>
          <w:szCs w:val="24"/>
        </w:rPr>
        <w:t xml:space="preserve"> et susciter l’engagement des décideurs</w:t>
      </w:r>
      <w:r w:rsidR="00505C6C" w:rsidRPr="00067323">
        <w:rPr>
          <w:rFonts w:asciiTheme="majorHAnsi" w:hAnsiTheme="majorHAnsi" w:cstheme="majorHAnsi"/>
          <w:sz w:val="24"/>
          <w:szCs w:val="24"/>
        </w:rPr>
        <w:t xml:space="preserve"> pour transformer durablement la SSR </w:t>
      </w:r>
      <w:r w:rsidR="00AF139E" w:rsidRPr="00067323">
        <w:rPr>
          <w:rFonts w:asciiTheme="majorHAnsi" w:hAnsiTheme="majorHAnsi" w:cstheme="majorHAnsi"/>
          <w:sz w:val="24"/>
          <w:szCs w:val="24"/>
        </w:rPr>
        <w:t>en Afrique</w:t>
      </w:r>
      <w:r w:rsidR="00505C6C" w:rsidRPr="00067323">
        <w:rPr>
          <w:rFonts w:asciiTheme="majorHAnsi" w:hAnsiTheme="majorHAnsi" w:cstheme="majorHAnsi"/>
          <w:sz w:val="24"/>
          <w:szCs w:val="24"/>
        </w:rPr>
        <w:t xml:space="preserve"> et </w:t>
      </w:r>
      <w:r w:rsidRPr="00067323">
        <w:rPr>
          <w:rFonts w:asciiTheme="majorHAnsi" w:hAnsiTheme="majorHAnsi" w:cstheme="majorHAnsi"/>
          <w:sz w:val="24"/>
          <w:szCs w:val="24"/>
        </w:rPr>
        <w:t>au-delà</w:t>
      </w:r>
      <w:r w:rsidR="00505C6C" w:rsidRPr="00067323">
        <w:rPr>
          <w:rFonts w:asciiTheme="majorHAnsi" w:hAnsiTheme="majorHAnsi" w:cstheme="majorHAnsi"/>
          <w:sz w:val="24"/>
          <w:szCs w:val="24"/>
        </w:rPr>
        <w:t xml:space="preserve">, </w:t>
      </w:r>
      <w:r w:rsidR="2349006C" w:rsidRPr="00067323">
        <w:rPr>
          <w:rFonts w:asciiTheme="majorHAnsi" w:hAnsiTheme="majorHAnsi" w:cstheme="majorHAnsi"/>
          <w:sz w:val="24"/>
          <w:szCs w:val="24"/>
        </w:rPr>
        <w:t xml:space="preserve">afin d’accélérer les progrès </w:t>
      </w:r>
      <w:r w:rsidRPr="00067323">
        <w:rPr>
          <w:rFonts w:asciiTheme="majorHAnsi" w:hAnsiTheme="majorHAnsi" w:cstheme="majorHAnsi"/>
          <w:sz w:val="24"/>
          <w:szCs w:val="24"/>
        </w:rPr>
        <w:t>vers</w:t>
      </w:r>
      <w:r w:rsidR="00C6478F" w:rsidRPr="00067323">
        <w:rPr>
          <w:rFonts w:asciiTheme="majorHAnsi" w:hAnsiTheme="majorHAnsi" w:cstheme="majorHAnsi"/>
          <w:sz w:val="24"/>
          <w:szCs w:val="24"/>
        </w:rPr>
        <w:t xml:space="preserve"> l’atteinte</w:t>
      </w:r>
      <w:r w:rsidR="00505C6C" w:rsidRPr="00067323">
        <w:rPr>
          <w:rFonts w:asciiTheme="majorHAnsi" w:hAnsiTheme="majorHAnsi" w:cstheme="majorHAnsi"/>
          <w:sz w:val="24"/>
          <w:szCs w:val="24"/>
        </w:rPr>
        <w:t xml:space="preserve"> des Objectifs de Développement Durable (ODD).</w:t>
      </w:r>
    </w:p>
    <w:p w14:paraId="3218DDDA" w14:textId="77777777" w:rsidR="003B679A" w:rsidRDefault="00505C6C" w:rsidP="00246BB4">
      <w:p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sz w:val="24"/>
          <w:szCs w:val="24"/>
        </w:rPr>
        <w:t>Ce</w:t>
      </w:r>
      <w:r w:rsidR="003B679A">
        <w:rPr>
          <w:rFonts w:asciiTheme="majorHAnsi" w:hAnsiTheme="majorHAnsi" w:cstheme="majorHAnsi"/>
          <w:sz w:val="24"/>
          <w:szCs w:val="24"/>
        </w:rPr>
        <w:t xml:space="preserve"> colloque se veut un</w:t>
      </w:r>
      <w:r w:rsidRPr="00D42E85">
        <w:rPr>
          <w:rFonts w:asciiTheme="majorHAnsi" w:hAnsiTheme="majorHAnsi" w:cstheme="majorHAnsi"/>
          <w:sz w:val="24"/>
          <w:szCs w:val="24"/>
        </w:rPr>
        <w:t xml:space="preserve"> tremplin pour</w:t>
      </w:r>
      <w:r w:rsidR="003B679A">
        <w:rPr>
          <w:rFonts w:asciiTheme="majorHAnsi" w:hAnsiTheme="majorHAnsi" w:cstheme="majorHAnsi"/>
          <w:sz w:val="24"/>
          <w:szCs w:val="24"/>
        </w:rPr>
        <w:t xml:space="preserve"> la coopération Sud-Sud et l’action concertée </w:t>
      </w:r>
      <w:r w:rsidR="003B679A" w:rsidRPr="003B679A">
        <w:rPr>
          <w:rFonts w:asciiTheme="majorHAnsi" w:hAnsiTheme="majorHAnsi" w:cstheme="majorHAnsi"/>
          <w:sz w:val="24"/>
          <w:szCs w:val="24"/>
        </w:rPr>
        <w:t>facilitant le partage d’expériences</w:t>
      </w:r>
      <w:r w:rsidR="003B679A">
        <w:rPr>
          <w:rFonts w:asciiTheme="majorHAnsi" w:hAnsiTheme="majorHAnsi" w:cstheme="majorHAnsi"/>
          <w:sz w:val="24"/>
          <w:szCs w:val="24"/>
        </w:rPr>
        <w:t xml:space="preserve"> et de bonnes pratiques</w:t>
      </w:r>
      <w:r w:rsidR="003B679A" w:rsidRPr="003B679A">
        <w:rPr>
          <w:rFonts w:asciiTheme="majorHAnsi" w:hAnsiTheme="majorHAnsi" w:cstheme="majorHAnsi"/>
          <w:sz w:val="24"/>
          <w:szCs w:val="24"/>
        </w:rPr>
        <w:t xml:space="preserve">, l’implémentation de politiques publiques efficaces et l’investissement dans des solutions SSR </w:t>
      </w:r>
      <w:r w:rsidR="003B679A">
        <w:rPr>
          <w:rFonts w:asciiTheme="majorHAnsi" w:hAnsiTheme="majorHAnsi" w:cstheme="majorHAnsi"/>
          <w:sz w:val="24"/>
          <w:szCs w:val="24"/>
        </w:rPr>
        <w:t xml:space="preserve">evidence-based </w:t>
      </w:r>
      <w:r w:rsidR="003B679A" w:rsidRPr="003B679A">
        <w:rPr>
          <w:rFonts w:asciiTheme="majorHAnsi" w:hAnsiTheme="majorHAnsi" w:cstheme="majorHAnsi"/>
          <w:sz w:val="24"/>
          <w:szCs w:val="24"/>
        </w:rPr>
        <w:t>accessibles, durables et inclusives</w:t>
      </w:r>
      <w:r w:rsidRPr="00D42E85">
        <w:rPr>
          <w:rFonts w:asciiTheme="majorHAnsi" w:hAnsiTheme="majorHAnsi" w:cstheme="majorHAnsi"/>
          <w:sz w:val="24"/>
          <w:szCs w:val="24"/>
        </w:rPr>
        <w:t xml:space="preserve">. </w:t>
      </w:r>
    </w:p>
    <w:p w14:paraId="04439385" w14:textId="394131F1" w:rsidR="0052294A" w:rsidRPr="004B63E7" w:rsidRDefault="00505C6C" w:rsidP="00246BB4">
      <w:pPr>
        <w:spacing w:before="100" w:beforeAutospacing="1" w:after="100" w:afterAutospacing="1" w:line="276" w:lineRule="auto"/>
        <w:jc w:val="both"/>
        <w:rPr>
          <w:rFonts w:asciiTheme="majorHAnsi" w:hAnsiTheme="majorHAnsi" w:cstheme="majorHAnsi"/>
          <w:sz w:val="24"/>
          <w:szCs w:val="24"/>
        </w:rPr>
      </w:pPr>
      <w:r w:rsidRPr="004B63E7">
        <w:rPr>
          <w:rFonts w:asciiTheme="majorHAnsi" w:hAnsiTheme="majorHAnsi" w:cstheme="majorHAnsi"/>
          <w:sz w:val="24"/>
          <w:szCs w:val="24"/>
        </w:rPr>
        <w:t xml:space="preserve">En réunissant ces acteurs de premier plan, le colloque ambitionne de </w:t>
      </w:r>
      <w:r w:rsidR="003B679A" w:rsidRPr="004B63E7">
        <w:rPr>
          <w:rFonts w:asciiTheme="majorHAnsi" w:hAnsiTheme="majorHAnsi" w:cstheme="majorHAnsi"/>
          <w:sz w:val="24"/>
          <w:szCs w:val="24"/>
        </w:rPr>
        <w:t xml:space="preserve">formuler une </w:t>
      </w:r>
      <w:r w:rsidR="00135FED" w:rsidRPr="004B63E7">
        <w:rPr>
          <w:rFonts w:asciiTheme="majorHAnsi" w:hAnsiTheme="majorHAnsi" w:cstheme="majorHAnsi"/>
          <w:sz w:val="24"/>
          <w:szCs w:val="24"/>
        </w:rPr>
        <w:t>réponse collective</w:t>
      </w:r>
      <w:r w:rsidR="6D9C7481" w:rsidRPr="004B63E7">
        <w:rPr>
          <w:rFonts w:asciiTheme="majorHAnsi" w:hAnsiTheme="majorHAnsi" w:cstheme="majorHAnsi"/>
          <w:sz w:val="24"/>
          <w:szCs w:val="24"/>
        </w:rPr>
        <w:t>,</w:t>
      </w:r>
      <w:r w:rsidR="003B679A" w:rsidRPr="004B63E7">
        <w:rPr>
          <w:rFonts w:asciiTheme="majorHAnsi" w:hAnsiTheme="majorHAnsi" w:cstheme="majorHAnsi"/>
          <w:sz w:val="24"/>
          <w:szCs w:val="24"/>
        </w:rPr>
        <w:t xml:space="preserve"> résolue et fondée sur les preuves,</w:t>
      </w:r>
      <w:r w:rsidR="6D9C7481" w:rsidRPr="004B63E7">
        <w:rPr>
          <w:rFonts w:asciiTheme="majorHAnsi" w:hAnsiTheme="majorHAnsi" w:cstheme="majorHAnsi"/>
          <w:sz w:val="24"/>
          <w:szCs w:val="24"/>
        </w:rPr>
        <w:t xml:space="preserve"> </w:t>
      </w:r>
      <w:r w:rsidR="003B679A" w:rsidRPr="004B63E7">
        <w:rPr>
          <w:rFonts w:asciiTheme="majorHAnsi" w:hAnsiTheme="majorHAnsi" w:cstheme="majorHAnsi"/>
          <w:sz w:val="24"/>
          <w:szCs w:val="24"/>
        </w:rPr>
        <w:t>centrée</w:t>
      </w:r>
      <w:r w:rsidRPr="004B63E7">
        <w:rPr>
          <w:rFonts w:asciiTheme="majorHAnsi" w:hAnsiTheme="majorHAnsi" w:cstheme="majorHAnsi"/>
          <w:sz w:val="24"/>
          <w:szCs w:val="24"/>
        </w:rPr>
        <w:t xml:space="preserve"> sur les besoins des jeunes, des femmes et des groupes vulnérables, </w:t>
      </w:r>
      <w:r w:rsidR="003B679A" w:rsidRPr="004B63E7">
        <w:rPr>
          <w:rFonts w:asciiTheme="majorHAnsi" w:hAnsiTheme="majorHAnsi" w:cstheme="majorHAnsi"/>
          <w:sz w:val="24"/>
          <w:szCs w:val="24"/>
        </w:rPr>
        <w:t xml:space="preserve">en vue </w:t>
      </w:r>
      <w:r w:rsidR="00046505" w:rsidRPr="004B63E7">
        <w:rPr>
          <w:rFonts w:asciiTheme="majorHAnsi" w:hAnsiTheme="majorHAnsi" w:cstheme="majorHAnsi"/>
          <w:sz w:val="24"/>
          <w:szCs w:val="24"/>
        </w:rPr>
        <w:t xml:space="preserve">d’accélérer les progrès </w:t>
      </w:r>
      <w:r w:rsidR="37E94144" w:rsidRPr="004B63E7">
        <w:rPr>
          <w:rFonts w:asciiTheme="majorHAnsi" w:hAnsiTheme="majorHAnsi" w:cstheme="majorHAnsi"/>
          <w:sz w:val="24"/>
          <w:szCs w:val="24"/>
        </w:rPr>
        <w:t xml:space="preserve">pour l’atteinte </w:t>
      </w:r>
      <w:r w:rsidR="786B95F2" w:rsidRPr="004B63E7">
        <w:rPr>
          <w:rFonts w:asciiTheme="majorHAnsi" w:hAnsiTheme="majorHAnsi" w:cstheme="majorHAnsi"/>
          <w:sz w:val="24"/>
          <w:szCs w:val="24"/>
        </w:rPr>
        <w:t>d</w:t>
      </w:r>
      <w:r w:rsidR="00046505" w:rsidRPr="004B63E7">
        <w:rPr>
          <w:rFonts w:asciiTheme="majorHAnsi" w:hAnsiTheme="majorHAnsi" w:cstheme="majorHAnsi"/>
          <w:sz w:val="24"/>
          <w:szCs w:val="24"/>
        </w:rPr>
        <w:t>es ODD</w:t>
      </w:r>
      <w:r w:rsidRPr="004B63E7">
        <w:rPr>
          <w:rFonts w:asciiTheme="majorHAnsi" w:hAnsiTheme="majorHAnsi" w:cstheme="majorHAnsi"/>
          <w:sz w:val="24"/>
          <w:szCs w:val="24"/>
        </w:rPr>
        <w:t>.</w:t>
      </w:r>
    </w:p>
    <w:p w14:paraId="62A6FB6E" w14:textId="72B512DA" w:rsidR="00253F76" w:rsidRPr="004B63E7" w:rsidRDefault="00253F76" w:rsidP="00246BB4">
      <w:pPr>
        <w:spacing w:before="100" w:beforeAutospacing="1" w:after="100" w:afterAutospacing="1" w:line="276" w:lineRule="auto"/>
        <w:jc w:val="both"/>
        <w:rPr>
          <w:rFonts w:asciiTheme="majorHAnsi" w:hAnsiTheme="majorHAnsi" w:cstheme="majorHAnsi"/>
          <w:sz w:val="24"/>
          <w:szCs w:val="24"/>
        </w:rPr>
      </w:pPr>
      <w:r w:rsidRPr="004B63E7">
        <w:rPr>
          <w:rFonts w:asciiTheme="majorHAnsi" w:hAnsiTheme="majorHAnsi" w:cstheme="majorHAnsi"/>
          <w:sz w:val="24"/>
          <w:szCs w:val="24"/>
        </w:rPr>
        <w:t>En tenant quelques jours avant l’International Conference On Family Planning de novembre 2025, le colloque se veut également un espace de contribution africaine structurée aux réflexions et recommandations de cette conférence internationale.</w:t>
      </w:r>
    </w:p>
    <w:p w14:paraId="6C807ACB" w14:textId="596E4357" w:rsidR="0043641A" w:rsidRPr="00D42E85" w:rsidRDefault="00F2029A" w:rsidP="00246BB4">
      <w:p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b/>
          <w:bCs/>
          <w:sz w:val="24"/>
          <w:szCs w:val="24"/>
        </w:rPr>
        <w:t>Objectif</w:t>
      </w:r>
      <w:r w:rsidR="00117E13" w:rsidRPr="00D42E85">
        <w:rPr>
          <w:rFonts w:asciiTheme="majorHAnsi" w:hAnsiTheme="majorHAnsi" w:cstheme="majorHAnsi"/>
          <w:b/>
          <w:bCs/>
          <w:sz w:val="24"/>
          <w:szCs w:val="24"/>
        </w:rPr>
        <w:t xml:space="preserve"> général</w:t>
      </w:r>
      <w:r w:rsidRPr="00D42E85">
        <w:rPr>
          <w:rFonts w:asciiTheme="majorHAnsi" w:hAnsiTheme="majorHAnsi" w:cstheme="majorHAnsi"/>
          <w:b/>
          <w:bCs/>
          <w:sz w:val="24"/>
          <w:szCs w:val="24"/>
        </w:rPr>
        <w:t xml:space="preserve"> :</w:t>
      </w:r>
    </w:p>
    <w:p w14:paraId="041D0800" w14:textId="4C7D0341" w:rsidR="00404F5B" w:rsidRPr="00D42E85" w:rsidRDefault="00790CBF" w:rsidP="00246BB4">
      <w:p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sz w:val="24"/>
          <w:szCs w:val="24"/>
        </w:rPr>
        <w:t>Ce colloque vise à mobiliser les professionnels intervenant dans le domaine des DSSR, les chercheurs et scientifiques, les acteurs de la gouvernance et les partenaires techniques et financiers à s’engager pour la mise en œuvre de solutions et approches innovantes</w:t>
      </w:r>
      <w:r w:rsidR="000C1079">
        <w:rPr>
          <w:rFonts w:asciiTheme="majorHAnsi" w:hAnsiTheme="majorHAnsi" w:cstheme="majorHAnsi"/>
          <w:sz w:val="24"/>
          <w:szCs w:val="24"/>
        </w:rPr>
        <w:t xml:space="preserve"> et fondée sur les preuves</w:t>
      </w:r>
      <w:r w:rsidRPr="00D42E85">
        <w:rPr>
          <w:rFonts w:asciiTheme="majorHAnsi" w:hAnsiTheme="majorHAnsi" w:cstheme="majorHAnsi"/>
          <w:sz w:val="24"/>
          <w:szCs w:val="24"/>
        </w:rPr>
        <w:t xml:space="preserve"> pour l’atteinte des ODD</w:t>
      </w:r>
      <w:r w:rsidR="00442238" w:rsidRPr="00D42E85">
        <w:rPr>
          <w:rFonts w:asciiTheme="majorHAnsi" w:hAnsiTheme="majorHAnsi" w:cstheme="majorHAnsi"/>
          <w:sz w:val="24"/>
          <w:szCs w:val="24"/>
        </w:rPr>
        <w:t xml:space="preserve"> 2030</w:t>
      </w:r>
      <w:r w:rsidR="00404F5B" w:rsidRPr="00D42E85">
        <w:rPr>
          <w:rFonts w:asciiTheme="majorHAnsi" w:hAnsiTheme="majorHAnsi" w:cstheme="majorHAnsi"/>
          <w:sz w:val="24"/>
          <w:szCs w:val="24"/>
        </w:rPr>
        <w:t>.</w:t>
      </w:r>
    </w:p>
    <w:p w14:paraId="121E3421" w14:textId="0EE93EFF" w:rsidR="00727578" w:rsidRPr="00D42E85" w:rsidRDefault="00117E13" w:rsidP="00246BB4">
      <w:p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b/>
          <w:bCs/>
          <w:sz w:val="24"/>
          <w:szCs w:val="24"/>
        </w:rPr>
        <w:t>Objectifs spécifiques :</w:t>
      </w:r>
    </w:p>
    <w:p w14:paraId="0A53A19D" w14:textId="5F027C1C" w:rsidR="00F1221B" w:rsidRPr="00D42E85" w:rsidRDefault="00470077" w:rsidP="00246BB4">
      <w:pPr>
        <w:pStyle w:val="Paragraphedeliste"/>
        <w:numPr>
          <w:ilvl w:val="0"/>
          <w:numId w:val="40"/>
        </w:numPr>
        <w:spacing w:before="100" w:beforeAutospacing="1" w:after="100" w:afterAutospacing="1" w:line="276" w:lineRule="auto"/>
        <w:rPr>
          <w:rFonts w:asciiTheme="majorHAnsi" w:hAnsiTheme="majorHAnsi" w:cstheme="majorHAnsi"/>
          <w:sz w:val="24"/>
          <w:szCs w:val="24"/>
        </w:rPr>
      </w:pPr>
      <w:r w:rsidRPr="00D42E85">
        <w:rPr>
          <w:rFonts w:asciiTheme="majorHAnsi" w:hAnsiTheme="majorHAnsi" w:cstheme="majorHAnsi"/>
          <w:sz w:val="24"/>
          <w:szCs w:val="24"/>
        </w:rPr>
        <w:t>Analyser les progrès réalisés et les défis persistants pour l’atteinte des ODD 2030 en lien avec l</w:t>
      </w:r>
      <w:r w:rsidR="003D17AE" w:rsidRPr="00D42E85">
        <w:rPr>
          <w:rFonts w:asciiTheme="majorHAnsi" w:hAnsiTheme="majorHAnsi" w:cstheme="majorHAnsi"/>
          <w:sz w:val="24"/>
          <w:szCs w:val="24"/>
        </w:rPr>
        <w:t>es</w:t>
      </w:r>
      <w:r w:rsidR="00A11739" w:rsidRPr="00D42E85">
        <w:rPr>
          <w:rFonts w:asciiTheme="majorHAnsi" w:hAnsiTheme="majorHAnsi" w:cstheme="majorHAnsi"/>
          <w:sz w:val="24"/>
          <w:szCs w:val="24"/>
        </w:rPr>
        <w:t xml:space="preserve"> DSSR </w:t>
      </w:r>
      <w:r w:rsidR="000C1079">
        <w:rPr>
          <w:rFonts w:asciiTheme="majorHAnsi" w:hAnsiTheme="majorHAnsi" w:cstheme="majorHAnsi"/>
          <w:sz w:val="24"/>
          <w:szCs w:val="24"/>
        </w:rPr>
        <w:t>en Afrique</w:t>
      </w:r>
      <w:r w:rsidR="00325848">
        <w:rPr>
          <w:rFonts w:asciiTheme="majorHAnsi" w:hAnsiTheme="majorHAnsi" w:cstheme="majorHAnsi"/>
          <w:sz w:val="24"/>
          <w:szCs w:val="24"/>
        </w:rPr>
        <w:t>.</w:t>
      </w:r>
    </w:p>
    <w:p w14:paraId="7F4CC199" w14:textId="343B92F3" w:rsidR="00F1221B" w:rsidRPr="00D42E85" w:rsidRDefault="00BD6D50" w:rsidP="00246BB4">
      <w:pPr>
        <w:pStyle w:val="Paragraphedeliste"/>
        <w:numPr>
          <w:ilvl w:val="0"/>
          <w:numId w:val="40"/>
        </w:num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sz w:val="24"/>
          <w:szCs w:val="24"/>
        </w:rPr>
        <w:t>Partag</w:t>
      </w:r>
      <w:r w:rsidR="00F1221B" w:rsidRPr="00D42E85">
        <w:rPr>
          <w:rFonts w:asciiTheme="majorHAnsi" w:hAnsiTheme="majorHAnsi" w:cstheme="majorHAnsi"/>
          <w:sz w:val="24"/>
          <w:szCs w:val="24"/>
        </w:rPr>
        <w:t>e</w:t>
      </w:r>
      <w:r w:rsidRPr="00D42E85">
        <w:rPr>
          <w:rFonts w:asciiTheme="majorHAnsi" w:hAnsiTheme="majorHAnsi" w:cstheme="majorHAnsi"/>
          <w:sz w:val="24"/>
          <w:szCs w:val="24"/>
        </w:rPr>
        <w:t>r les</w:t>
      </w:r>
      <w:r w:rsidR="00926B08" w:rsidRPr="00D42E85">
        <w:rPr>
          <w:rFonts w:asciiTheme="majorHAnsi" w:hAnsiTheme="majorHAnsi" w:cstheme="majorHAnsi"/>
          <w:sz w:val="24"/>
          <w:szCs w:val="24"/>
        </w:rPr>
        <w:t xml:space="preserve"> innovations et les</w:t>
      </w:r>
      <w:r w:rsidR="00117E13" w:rsidRPr="00D42E85">
        <w:rPr>
          <w:rFonts w:asciiTheme="majorHAnsi" w:hAnsiTheme="majorHAnsi" w:cstheme="majorHAnsi"/>
          <w:sz w:val="24"/>
          <w:szCs w:val="24"/>
        </w:rPr>
        <w:t xml:space="preserve"> dernières avancées scientifiques et </w:t>
      </w:r>
      <w:r w:rsidR="005C33DE" w:rsidRPr="00D42E85">
        <w:rPr>
          <w:rFonts w:asciiTheme="majorHAnsi" w:hAnsiTheme="majorHAnsi" w:cstheme="majorHAnsi"/>
          <w:sz w:val="24"/>
          <w:szCs w:val="24"/>
        </w:rPr>
        <w:t xml:space="preserve">bonnes </w:t>
      </w:r>
      <w:r w:rsidR="00117E13" w:rsidRPr="00D42E85">
        <w:rPr>
          <w:rFonts w:asciiTheme="majorHAnsi" w:hAnsiTheme="majorHAnsi" w:cstheme="majorHAnsi"/>
          <w:sz w:val="24"/>
          <w:szCs w:val="24"/>
        </w:rPr>
        <w:t>pratiques sur la SSR</w:t>
      </w:r>
      <w:r w:rsidRPr="00D42E85">
        <w:rPr>
          <w:rFonts w:asciiTheme="majorHAnsi" w:hAnsiTheme="majorHAnsi" w:cstheme="majorHAnsi"/>
          <w:sz w:val="24"/>
          <w:szCs w:val="24"/>
        </w:rPr>
        <w:t xml:space="preserve"> et mettre en place une plateforme collaborative régionale et internationale</w:t>
      </w:r>
      <w:r w:rsidR="00325848">
        <w:rPr>
          <w:rFonts w:asciiTheme="majorHAnsi" w:hAnsiTheme="majorHAnsi" w:cstheme="majorHAnsi"/>
          <w:sz w:val="24"/>
          <w:szCs w:val="24"/>
        </w:rPr>
        <w:t>.</w:t>
      </w:r>
    </w:p>
    <w:p w14:paraId="3BE27E4B" w14:textId="646B0E49" w:rsidR="00BF3980" w:rsidRPr="00D42E85" w:rsidRDefault="00BF3980" w:rsidP="00246BB4">
      <w:pPr>
        <w:pStyle w:val="Paragraphedeliste"/>
        <w:numPr>
          <w:ilvl w:val="0"/>
          <w:numId w:val="40"/>
        </w:num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sz w:val="24"/>
          <w:szCs w:val="24"/>
        </w:rPr>
        <w:t>Favoriser</w:t>
      </w:r>
      <w:r w:rsidR="00253F76">
        <w:rPr>
          <w:rFonts w:asciiTheme="majorHAnsi" w:hAnsiTheme="majorHAnsi" w:cstheme="majorHAnsi"/>
          <w:sz w:val="24"/>
          <w:szCs w:val="24"/>
        </w:rPr>
        <w:t xml:space="preserve"> </w:t>
      </w:r>
      <w:r w:rsidR="00253F76" w:rsidRPr="004B63E7">
        <w:rPr>
          <w:rFonts w:asciiTheme="majorHAnsi" w:hAnsiTheme="majorHAnsi" w:cstheme="majorHAnsi"/>
          <w:sz w:val="24"/>
          <w:szCs w:val="24"/>
        </w:rPr>
        <w:t>l’élaboration de recommandations africaines</w:t>
      </w:r>
      <w:r w:rsidRPr="004B63E7">
        <w:rPr>
          <w:rFonts w:asciiTheme="majorHAnsi" w:hAnsiTheme="majorHAnsi" w:cstheme="majorHAnsi"/>
          <w:sz w:val="24"/>
          <w:szCs w:val="24"/>
        </w:rPr>
        <w:t xml:space="preserve"> </w:t>
      </w:r>
      <w:r w:rsidR="00253F76">
        <w:rPr>
          <w:rFonts w:asciiTheme="majorHAnsi" w:hAnsiTheme="majorHAnsi" w:cstheme="majorHAnsi"/>
          <w:sz w:val="24"/>
          <w:szCs w:val="24"/>
        </w:rPr>
        <w:t xml:space="preserve">pour </w:t>
      </w:r>
      <w:r w:rsidRPr="00D42E85">
        <w:rPr>
          <w:rFonts w:asciiTheme="majorHAnsi" w:hAnsiTheme="majorHAnsi" w:cstheme="majorHAnsi"/>
          <w:sz w:val="24"/>
          <w:szCs w:val="24"/>
        </w:rPr>
        <w:t>l’intégration des</w:t>
      </w:r>
      <w:r w:rsidR="000C1079">
        <w:rPr>
          <w:rFonts w:asciiTheme="majorHAnsi" w:hAnsiTheme="majorHAnsi" w:cstheme="majorHAnsi"/>
          <w:sz w:val="24"/>
          <w:szCs w:val="24"/>
        </w:rPr>
        <w:t xml:space="preserve"> bonnes pratiques,</w:t>
      </w:r>
      <w:r w:rsidRPr="00D42E85">
        <w:rPr>
          <w:rFonts w:asciiTheme="majorHAnsi" w:hAnsiTheme="majorHAnsi" w:cstheme="majorHAnsi"/>
          <w:sz w:val="24"/>
          <w:szCs w:val="24"/>
        </w:rPr>
        <w:t xml:space="preserve"> innovations et autres avancées scientifiques de SSR phares identifiées lors du colloque, dans les politiques publiques</w:t>
      </w:r>
      <w:r w:rsidR="00325848">
        <w:rPr>
          <w:rFonts w:asciiTheme="majorHAnsi" w:hAnsiTheme="majorHAnsi" w:cstheme="majorHAnsi"/>
          <w:sz w:val="24"/>
          <w:szCs w:val="24"/>
        </w:rPr>
        <w:t>.</w:t>
      </w:r>
      <w:r w:rsidRPr="00D42E85">
        <w:rPr>
          <w:rFonts w:asciiTheme="majorHAnsi" w:hAnsiTheme="majorHAnsi" w:cstheme="majorHAnsi"/>
          <w:sz w:val="24"/>
          <w:szCs w:val="24"/>
        </w:rPr>
        <w:t xml:space="preserve"> </w:t>
      </w:r>
    </w:p>
    <w:p w14:paraId="07BB554E" w14:textId="23B985AF" w:rsidR="00FF71AF" w:rsidRPr="00D42E85" w:rsidRDefault="00000D84" w:rsidP="00246BB4">
      <w:pPr>
        <w:pStyle w:val="Paragraphedeliste"/>
        <w:numPr>
          <w:ilvl w:val="0"/>
          <w:numId w:val="40"/>
        </w:num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sz w:val="24"/>
          <w:szCs w:val="24"/>
        </w:rPr>
        <w:t>Susciter l’engagement</w:t>
      </w:r>
      <w:r w:rsidR="000C1079">
        <w:rPr>
          <w:rFonts w:asciiTheme="majorHAnsi" w:hAnsiTheme="majorHAnsi" w:cstheme="majorHAnsi"/>
          <w:sz w:val="24"/>
          <w:szCs w:val="24"/>
        </w:rPr>
        <w:t xml:space="preserve"> et les réflexions</w:t>
      </w:r>
      <w:r w:rsidRPr="00D42E85">
        <w:rPr>
          <w:rFonts w:asciiTheme="majorHAnsi" w:hAnsiTheme="majorHAnsi" w:cstheme="majorHAnsi"/>
          <w:sz w:val="24"/>
          <w:szCs w:val="24"/>
        </w:rPr>
        <w:t xml:space="preserve"> pour des financements durables </w:t>
      </w:r>
      <w:r w:rsidR="000C1079">
        <w:rPr>
          <w:rFonts w:asciiTheme="majorHAnsi" w:hAnsiTheme="majorHAnsi" w:cstheme="majorHAnsi"/>
          <w:sz w:val="24"/>
          <w:szCs w:val="24"/>
        </w:rPr>
        <w:t xml:space="preserve">en faveur des </w:t>
      </w:r>
      <w:r w:rsidR="00BF3980" w:rsidRPr="00D42E85">
        <w:rPr>
          <w:rFonts w:asciiTheme="majorHAnsi" w:hAnsiTheme="majorHAnsi" w:cstheme="majorHAnsi"/>
          <w:sz w:val="24"/>
          <w:szCs w:val="24"/>
        </w:rPr>
        <w:t>DSSR</w:t>
      </w:r>
      <w:r w:rsidR="000C1079">
        <w:rPr>
          <w:rFonts w:asciiTheme="majorHAnsi" w:hAnsiTheme="majorHAnsi" w:cstheme="majorHAnsi"/>
          <w:sz w:val="24"/>
          <w:szCs w:val="24"/>
        </w:rPr>
        <w:t xml:space="preserve"> en Afrique</w:t>
      </w:r>
      <w:r w:rsidR="00117E13" w:rsidRPr="00D42E85">
        <w:rPr>
          <w:rFonts w:asciiTheme="majorHAnsi" w:hAnsiTheme="majorHAnsi" w:cstheme="majorHAnsi"/>
          <w:sz w:val="24"/>
          <w:szCs w:val="24"/>
        </w:rPr>
        <w:t>.</w:t>
      </w:r>
    </w:p>
    <w:p w14:paraId="7DBE01B9" w14:textId="54D1DEBC" w:rsidR="00872A59" w:rsidRPr="00D42E85" w:rsidRDefault="00872A59" w:rsidP="00246BB4">
      <w:p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b/>
          <w:bCs/>
          <w:sz w:val="24"/>
          <w:szCs w:val="24"/>
        </w:rPr>
        <w:t>Axes thé</w:t>
      </w:r>
      <w:r w:rsidR="00A11739" w:rsidRPr="00D42E85">
        <w:rPr>
          <w:rFonts w:asciiTheme="majorHAnsi" w:hAnsiTheme="majorHAnsi" w:cstheme="majorHAnsi"/>
          <w:b/>
          <w:bCs/>
          <w:sz w:val="24"/>
          <w:szCs w:val="24"/>
        </w:rPr>
        <w:t>m</w:t>
      </w:r>
      <w:r w:rsidRPr="00D42E85">
        <w:rPr>
          <w:rFonts w:asciiTheme="majorHAnsi" w:hAnsiTheme="majorHAnsi" w:cstheme="majorHAnsi"/>
          <w:b/>
          <w:bCs/>
          <w:sz w:val="24"/>
          <w:szCs w:val="24"/>
        </w:rPr>
        <w:t>atiques</w:t>
      </w:r>
      <w:r w:rsidRPr="00D42E85">
        <w:rPr>
          <w:rFonts w:asciiTheme="majorHAnsi" w:hAnsiTheme="majorHAnsi" w:cstheme="majorHAnsi"/>
          <w:sz w:val="24"/>
          <w:szCs w:val="24"/>
        </w:rPr>
        <w:t xml:space="preserve"> </w:t>
      </w:r>
    </w:p>
    <w:p w14:paraId="672855CE" w14:textId="38C52234" w:rsidR="00F2029A" w:rsidRPr="00D42E85" w:rsidRDefault="00F2029A" w:rsidP="00246BB4">
      <w:p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sz w:val="24"/>
          <w:szCs w:val="24"/>
        </w:rPr>
        <w:t>Les thématiques</w:t>
      </w:r>
      <w:r w:rsidR="00FF5C07" w:rsidRPr="00D42E85">
        <w:rPr>
          <w:rFonts w:asciiTheme="majorHAnsi" w:hAnsiTheme="majorHAnsi" w:cstheme="majorHAnsi"/>
          <w:sz w:val="24"/>
          <w:szCs w:val="24"/>
        </w:rPr>
        <w:t xml:space="preserve"> proposées s</w:t>
      </w:r>
      <w:r w:rsidR="00AD5DA9" w:rsidRPr="00D42E85">
        <w:rPr>
          <w:rFonts w:asciiTheme="majorHAnsi" w:hAnsiTheme="majorHAnsi" w:cstheme="majorHAnsi"/>
          <w:sz w:val="24"/>
          <w:szCs w:val="24"/>
        </w:rPr>
        <w:t xml:space="preserve">ont structurées autour de </w:t>
      </w:r>
      <w:r w:rsidR="00926B08" w:rsidRPr="00D42E85">
        <w:rPr>
          <w:rFonts w:asciiTheme="majorHAnsi" w:hAnsiTheme="majorHAnsi" w:cstheme="majorHAnsi"/>
          <w:sz w:val="24"/>
          <w:szCs w:val="24"/>
        </w:rPr>
        <w:t xml:space="preserve">quatre </w:t>
      </w:r>
      <w:r w:rsidR="00AD5DA9" w:rsidRPr="00D42E85">
        <w:rPr>
          <w:rFonts w:asciiTheme="majorHAnsi" w:hAnsiTheme="majorHAnsi" w:cstheme="majorHAnsi"/>
          <w:sz w:val="24"/>
          <w:szCs w:val="24"/>
        </w:rPr>
        <w:t>piliers</w:t>
      </w:r>
      <w:r w:rsidR="00FF5C07" w:rsidRPr="00D42E85">
        <w:rPr>
          <w:rFonts w:asciiTheme="majorHAnsi" w:hAnsiTheme="majorHAnsi" w:cstheme="majorHAnsi"/>
          <w:sz w:val="24"/>
          <w:szCs w:val="24"/>
        </w:rPr>
        <w:t>. Ces thématiques</w:t>
      </w:r>
      <w:r w:rsidRPr="00D42E85">
        <w:rPr>
          <w:rFonts w:asciiTheme="majorHAnsi" w:hAnsiTheme="majorHAnsi" w:cstheme="majorHAnsi"/>
          <w:sz w:val="24"/>
          <w:szCs w:val="24"/>
        </w:rPr>
        <w:t xml:space="preserve"> mettent en avant les enjeux stratégiques </w:t>
      </w:r>
      <w:r w:rsidR="00AD5DA9" w:rsidRPr="00D42E85">
        <w:rPr>
          <w:rFonts w:asciiTheme="majorHAnsi" w:hAnsiTheme="majorHAnsi" w:cstheme="majorHAnsi"/>
          <w:sz w:val="24"/>
          <w:szCs w:val="24"/>
        </w:rPr>
        <w:t>actuels.</w:t>
      </w:r>
    </w:p>
    <w:p w14:paraId="5245EB82" w14:textId="5A43EA26" w:rsidR="00872A59" w:rsidRPr="00D42E85" w:rsidRDefault="00872A59" w:rsidP="00246BB4">
      <w:pPr>
        <w:spacing w:before="100" w:beforeAutospacing="1" w:after="100" w:afterAutospacing="1" w:line="276" w:lineRule="auto"/>
        <w:jc w:val="both"/>
        <w:rPr>
          <w:rFonts w:asciiTheme="majorHAnsi" w:hAnsiTheme="majorHAnsi" w:cstheme="majorHAnsi"/>
          <w:b/>
          <w:bCs/>
          <w:sz w:val="24"/>
          <w:szCs w:val="24"/>
        </w:rPr>
      </w:pPr>
      <w:r w:rsidRPr="00D42E85">
        <w:rPr>
          <w:rFonts w:asciiTheme="majorHAnsi" w:hAnsiTheme="majorHAnsi" w:cstheme="majorHAnsi"/>
          <w:b/>
          <w:bCs/>
          <w:sz w:val="24"/>
          <w:szCs w:val="24"/>
        </w:rPr>
        <w:t>Axe 1 : Droits, équité et accès à la SSR des adolescents, jeunes et groupes marginalisés</w:t>
      </w:r>
      <w:r w:rsidR="00325848">
        <w:rPr>
          <w:rFonts w:asciiTheme="majorHAnsi" w:hAnsiTheme="majorHAnsi" w:cstheme="majorHAnsi"/>
          <w:b/>
          <w:bCs/>
          <w:sz w:val="24"/>
          <w:szCs w:val="24"/>
        </w:rPr>
        <w:t>.</w:t>
      </w:r>
      <w:r w:rsidRPr="00D42E85">
        <w:rPr>
          <w:rFonts w:asciiTheme="majorHAnsi" w:hAnsiTheme="majorHAnsi" w:cstheme="majorHAnsi"/>
          <w:b/>
          <w:bCs/>
          <w:sz w:val="24"/>
          <w:szCs w:val="24"/>
        </w:rPr>
        <w:t xml:space="preserve"> </w:t>
      </w:r>
    </w:p>
    <w:p w14:paraId="50DECA2E" w14:textId="45D76EFD" w:rsidR="00872A59" w:rsidRPr="00D42E85" w:rsidRDefault="00872A59" w:rsidP="00246BB4">
      <w:p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sz w:val="24"/>
          <w:szCs w:val="24"/>
        </w:rPr>
        <w:t>1.1</w:t>
      </w:r>
      <w:r w:rsidR="00316718">
        <w:rPr>
          <w:rFonts w:asciiTheme="majorHAnsi" w:hAnsiTheme="majorHAnsi" w:cstheme="majorHAnsi"/>
          <w:sz w:val="24"/>
          <w:szCs w:val="24"/>
        </w:rPr>
        <w:t xml:space="preserve">. </w:t>
      </w:r>
      <w:r w:rsidRPr="00D42E85">
        <w:rPr>
          <w:rFonts w:asciiTheme="majorHAnsi" w:hAnsiTheme="majorHAnsi" w:cstheme="majorHAnsi"/>
          <w:sz w:val="24"/>
          <w:szCs w:val="24"/>
        </w:rPr>
        <w:t>Inclusion et responsabilisation des jeunes dans les DSSR</w:t>
      </w:r>
      <w:r w:rsidR="00325848">
        <w:rPr>
          <w:rFonts w:asciiTheme="majorHAnsi" w:hAnsiTheme="majorHAnsi" w:cstheme="majorHAnsi"/>
          <w:sz w:val="24"/>
          <w:szCs w:val="24"/>
        </w:rPr>
        <w:t>.</w:t>
      </w:r>
      <w:r w:rsidRPr="00D42E85">
        <w:rPr>
          <w:rFonts w:asciiTheme="majorHAnsi" w:hAnsiTheme="majorHAnsi" w:cstheme="majorHAnsi"/>
          <w:sz w:val="24"/>
          <w:szCs w:val="24"/>
        </w:rPr>
        <w:t xml:space="preserve"> </w:t>
      </w:r>
    </w:p>
    <w:p w14:paraId="11765D0B" w14:textId="776C2F8F" w:rsidR="00872A59" w:rsidRPr="00D42E85" w:rsidRDefault="00872A59" w:rsidP="00246BB4">
      <w:p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sz w:val="24"/>
          <w:szCs w:val="24"/>
        </w:rPr>
        <w:t>1.2</w:t>
      </w:r>
      <w:r w:rsidR="00316718">
        <w:rPr>
          <w:rFonts w:asciiTheme="majorHAnsi" w:hAnsiTheme="majorHAnsi" w:cstheme="majorHAnsi"/>
          <w:sz w:val="24"/>
          <w:szCs w:val="24"/>
        </w:rPr>
        <w:t>.</w:t>
      </w:r>
      <w:r w:rsidR="001A5755" w:rsidRPr="00D42E85">
        <w:rPr>
          <w:rFonts w:asciiTheme="majorHAnsi" w:hAnsiTheme="majorHAnsi" w:cstheme="majorHAnsi"/>
          <w:sz w:val="24"/>
          <w:szCs w:val="24"/>
        </w:rPr>
        <w:t xml:space="preserve"> </w:t>
      </w:r>
      <w:r w:rsidRPr="00D42E85">
        <w:rPr>
          <w:rFonts w:asciiTheme="majorHAnsi" w:hAnsiTheme="majorHAnsi" w:cstheme="majorHAnsi"/>
          <w:sz w:val="24"/>
          <w:szCs w:val="24"/>
        </w:rPr>
        <w:t>Équité en Santé Sexuelle et Reproductive : répondre aux besoins des groupes marginalisés</w:t>
      </w:r>
      <w:r w:rsidR="00325848">
        <w:rPr>
          <w:rFonts w:asciiTheme="majorHAnsi" w:hAnsiTheme="majorHAnsi" w:cstheme="majorHAnsi"/>
          <w:sz w:val="24"/>
          <w:szCs w:val="24"/>
        </w:rPr>
        <w:t>.</w:t>
      </w:r>
      <w:r w:rsidRPr="00D42E85">
        <w:rPr>
          <w:rFonts w:asciiTheme="majorHAnsi" w:hAnsiTheme="majorHAnsi" w:cstheme="majorHAnsi"/>
          <w:sz w:val="24"/>
          <w:szCs w:val="24"/>
        </w:rPr>
        <w:t xml:space="preserve"> </w:t>
      </w:r>
    </w:p>
    <w:p w14:paraId="62B34136" w14:textId="444CFBAE" w:rsidR="00872A59" w:rsidRPr="00D42E85" w:rsidRDefault="00872A59" w:rsidP="00246BB4">
      <w:p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sz w:val="24"/>
          <w:szCs w:val="24"/>
        </w:rPr>
        <w:lastRenderedPageBreak/>
        <w:t>1.3</w:t>
      </w:r>
      <w:r w:rsidR="00316718">
        <w:rPr>
          <w:rFonts w:asciiTheme="majorHAnsi" w:hAnsiTheme="majorHAnsi" w:cstheme="majorHAnsi"/>
          <w:sz w:val="24"/>
          <w:szCs w:val="24"/>
        </w:rPr>
        <w:t>.</w:t>
      </w:r>
      <w:r w:rsidR="001A5755" w:rsidRPr="00D42E85">
        <w:rPr>
          <w:rFonts w:asciiTheme="majorHAnsi" w:hAnsiTheme="majorHAnsi" w:cstheme="majorHAnsi"/>
          <w:sz w:val="24"/>
          <w:szCs w:val="24"/>
        </w:rPr>
        <w:t xml:space="preserve"> </w:t>
      </w:r>
      <w:r w:rsidRPr="00D42E85">
        <w:rPr>
          <w:rFonts w:asciiTheme="majorHAnsi" w:hAnsiTheme="majorHAnsi" w:cstheme="majorHAnsi"/>
          <w:sz w:val="24"/>
          <w:szCs w:val="24"/>
        </w:rPr>
        <w:t>Droits et éthique en SSR</w:t>
      </w:r>
      <w:r w:rsidR="00325848">
        <w:rPr>
          <w:rFonts w:asciiTheme="majorHAnsi" w:hAnsiTheme="majorHAnsi" w:cstheme="majorHAnsi"/>
          <w:sz w:val="24"/>
          <w:szCs w:val="24"/>
        </w:rPr>
        <w:t>.</w:t>
      </w:r>
    </w:p>
    <w:p w14:paraId="6F8DE7BE" w14:textId="4AC68ADA" w:rsidR="00872A59" w:rsidRPr="00D42E85" w:rsidRDefault="00872A59" w:rsidP="00246BB4">
      <w:pPr>
        <w:spacing w:before="100" w:beforeAutospacing="1" w:after="100" w:afterAutospacing="1" w:line="276" w:lineRule="auto"/>
        <w:jc w:val="both"/>
        <w:rPr>
          <w:rFonts w:asciiTheme="majorHAnsi" w:hAnsiTheme="majorHAnsi" w:cstheme="majorHAnsi"/>
          <w:b/>
          <w:bCs/>
          <w:sz w:val="24"/>
          <w:szCs w:val="24"/>
        </w:rPr>
      </w:pPr>
      <w:r w:rsidRPr="00D42E85">
        <w:rPr>
          <w:rFonts w:asciiTheme="majorHAnsi" w:hAnsiTheme="majorHAnsi" w:cstheme="majorHAnsi"/>
          <w:b/>
          <w:bCs/>
          <w:sz w:val="24"/>
          <w:szCs w:val="24"/>
        </w:rPr>
        <w:t>Axe 2</w:t>
      </w:r>
      <w:r w:rsidR="001A5755" w:rsidRPr="00D42E85">
        <w:rPr>
          <w:rFonts w:asciiTheme="majorHAnsi" w:hAnsiTheme="majorHAnsi" w:cstheme="majorHAnsi"/>
          <w:b/>
          <w:bCs/>
          <w:sz w:val="24"/>
          <w:szCs w:val="24"/>
        </w:rPr>
        <w:t> :</w:t>
      </w:r>
      <w:r w:rsidRPr="00D42E85">
        <w:rPr>
          <w:rFonts w:asciiTheme="majorHAnsi" w:hAnsiTheme="majorHAnsi" w:cstheme="majorHAnsi"/>
          <w:b/>
          <w:bCs/>
          <w:sz w:val="24"/>
          <w:szCs w:val="24"/>
        </w:rPr>
        <w:t xml:space="preserve"> Réduction de la M</w:t>
      </w:r>
      <w:r w:rsidR="00D42E85" w:rsidRPr="00D42E85">
        <w:rPr>
          <w:rFonts w:asciiTheme="majorHAnsi" w:hAnsiTheme="majorHAnsi" w:cstheme="majorHAnsi"/>
          <w:b/>
          <w:bCs/>
          <w:sz w:val="24"/>
          <w:szCs w:val="24"/>
        </w:rPr>
        <w:t xml:space="preserve">ortalité </w:t>
      </w:r>
      <w:r w:rsidRPr="00D42E85">
        <w:rPr>
          <w:rFonts w:asciiTheme="majorHAnsi" w:hAnsiTheme="majorHAnsi" w:cstheme="majorHAnsi"/>
          <w:b/>
          <w:bCs/>
          <w:sz w:val="24"/>
          <w:szCs w:val="24"/>
        </w:rPr>
        <w:t>M</w:t>
      </w:r>
      <w:r w:rsidR="00D42E85" w:rsidRPr="00D42E85">
        <w:rPr>
          <w:rFonts w:asciiTheme="majorHAnsi" w:hAnsiTheme="majorHAnsi" w:cstheme="majorHAnsi"/>
          <w:b/>
          <w:bCs/>
          <w:sz w:val="24"/>
          <w:szCs w:val="24"/>
        </w:rPr>
        <w:t>aternelle et Néonatale</w:t>
      </w:r>
      <w:r w:rsidRPr="00D42E85">
        <w:rPr>
          <w:rFonts w:asciiTheme="majorHAnsi" w:hAnsiTheme="majorHAnsi" w:cstheme="majorHAnsi"/>
          <w:b/>
          <w:bCs/>
          <w:sz w:val="24"/>
          <w:szCs w:val="24"/>
        </w:rPr>
        <w:t> : innovations et qualité</w:t>
      </w:r>
      <w:r w:rsidR="001A5755" w:rsidRPr="00D42E85">
        <w:rPr>
          <w:rFonts w:asciiTheme="majorHAnsi" w:hAnsiTheme="majorHAnsi" w:cstheme="majorHAnsi"/>
          <w:b/>
          <w:bCs/>
          <w:sz w:val="24"/>
          <w:szCs w:val="24"/>
        </w:rPr>
        <w:t xml:space="preserve">, </w:t>
      </w:r>
      <w:r w:rsidRPr="00D42E85">
        <w:rPr>
          <w:rFonts w:asciiTheme="majorHAnsi" w:hAnsiTheme="majorHAnsi" w:cstheme="majorHAnsi"/>
          <w:b/>
          <w:bCs/>
          <w:sz w:val="24"/>
          <w:szCs w:val="24"/>
        </w:rPr>
        <w:t xml:space="preserve">accès </w:t>
      </w:r>
      <w:r w:rsidR="001A5755" w:rsidRPr="00D42E85">
        <w:rPr>
          <w:rFonts w:asciiTheme="majorHAnsi" w:hAnsiTheme="majorHAnsi" w:cstheme="majorHAnsi"/>
          <w:b/>
          <w:bCs/>
          <w:sz w:val="24"/>
          <w:szCs w:val="24"/>
        </w:rPr>
        <w:t>aux</w:t>
      </w:r>
      <w:r w:rsidRPr="00D42E85">
        <w:rPr>
          <w:rFonts w:asciiTheme="majorHAnsi" w:hAnsiTheme="majorHAnsi" w:cstheme="majorHAnsi"/>
          <w:b/>
          <w:bCs/>
          <w:sz w:val="24"/>
          <w:szCs w:val="24"/>
        </w:rPr>
        <w:t xml:space="preserve"> soins et services</w:t>
      </w:r>
      <w:r w:rsidR="00325848">
        <w:rPr>
          <w:rFonts w:asciiTheme="majorHAnsi" w:hAnsiTheme="majorHAnsi" w:cstheme="majorHAnsi"/>
          <w:b/>
          <w:bCs/>
          <w:sz w:val="24"/>
          <w:szCs w:val="24"/>
        </w:rPr>
        <w:t>.</w:t>
      </w:r>
    </w:p>
    <w:p w14:paraId="3AC0334D" w14:textId="6BC88063" w:rsidR="00872A59" w:rsidRPr="00D42E85" w:rsidRDefault="00872A59" w:rsidP="00246BB4">
      <w:p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sz w:val="24"/>
          <w:szCs w:val="24"/>
        </w:rPr>
        <w:t>2.1</w:t>
      </w:r>
      <w:r w:rsidR="00316718">
        <w:rPr>
          <w:rFonts w:asciiTheme="majorHAnsi" w:hAnsiTheme="majorHAnsi" w:cstheme="majorHAnsi"/>
          <w:sz w:val="24"/>
          <w:szCs w:val="24"/>
        </w:rPr>
        <w:t>.</w:t>
      </w:r>
      <w:r w:rsidRPr="00D42E85">
        <w:rPr>
          <w:rFonts w:asciiTheme="majorHAnsi" w:hAnsiTheme="majorHAnsi" w:cstheme="majorHAnsi"/>
          <w:sz w:val="24"/>
          <w:szCs w:val="24"/>
        </w:rPr>
        <w:t xml:space="preserve"> Acc</w:t>
      </w:r>
      <w:r w:rsidR="001A5755" w:rsidRPr="00D42E85">
        <w:rPr>
          <w:rFonts w:asciiTheme="majorHAnsi" w:hAnsiTheme="majorHAnsi" w:cstheme="majorHAnsi"/>
          <w:sz w:val="24"/>
          <w:szCs w:val="24"/>
        </w:rPr>
        <w:t>è</w:t>
      </w:r>
      <w:r w:rsidRPr="00D42E85">
        <w:rPr>
          <w:rFonts w:asciiTheme="majorHAnsi" w:hAnsiTheme="majorHAnsi" w:cstheme="majorHAnsi"/>
          <w:sz w:val="24"/>
          <w:szCs w:val="24"/>
        </w:rPr>
        <w:t>s universel et qualité des soins essentiels en SSR</w:t>
      </w:r>
      <w:r w:rsidR="001A5755" w:rsidRPr="00D42E85">
        <w:rPr>
          <w:rFonts w:asciiTheme="majorHAnsi" w:hAnsiTheme="majorHAnsi" w:cstheme="majorHAnsi"/>
          <w:sz w:val="24"/>
          <w:szCs w:val="24"/>
        </w:rPr>
        <w:t> : a</w:t>
      </w:r>
      <w:r w:rsidRPr="00D42E85">
        <w:rPr>
          <w:rFonts w:asciiTheme="majorHAnsi" w:hAnsiTheme="majorHAnsi" w:cstheme="majorHAnsi"/>
          <w:sz w:val="24"/>
          <w:szCs w:val="24"/>
        </w:rPr>
        <w:t xml:space="preserve">ccès aux services </w:t>
      </w:r>
      <w:r w:rsidR="001A5755" w:rsidRPr="00D42E85">
        <w:rPr>
          <w:rFonts w:asciiTheme="majorHAnsi" w:hAnsiTheme="majorHAnsi" w:cstheme="majorHAnsi"/>
          <w:sz w:val="24"/>
          <w:szCs w:val="24"/>
        </w:rPr>
        <w:t xml:space="preserve">complets </w:t>
      </w:r>
      <w:r w:rsidRPr="00D42E85">
        <w:rPr>
          <w:rFonts w:asciiTheme="majorHAnsi" w:hAnsiTheme="majorHAnsi" w:cstheme="majorHAnsi"/>
          <w:sz w:val="24"/>
          <w:szCs w:val="24"/>
        </w:rPr>
        <w:t xml:space="preserve">de SSR pour les adolescents/jeunes, </w:t>
      </w:r>
      <w:r w:rsidR="001A5755" w:rsidRPr="00D42E85">
        <w:rPr>
          <w:rFonts w:asciiTheme="majorHAnsi" w:hAnsiTheme="majorHAnsi" w:cstheme="majorHAnsi"/>
          <w:sz w:val="24"/>
          <w:szCs w:val="24"/>
        </w:rPr>
        <w:t>a</w:t>
      </w:r>
      <w:r w:rsidRPr="00D42E85">
        <w:rPr>
          <w:rFonts w:asciiTheme="majorHAnsi" w:hAnsiTheme="majorHAnsi" w:cstheme="majorHAnsi"/>
          <w:sz w:val="24"/>
          <w:szCs w:val="24"/>
        </w:rPr>
        <w:t>ccès et qualité des services de santé sexuelle et reproductive</w:t>
      </w:r>
      <w:r w:rsidR="00C52198">
        <w:rPr>
          <w:rFonts w:asciiTheme="majorHAnsi" w:hAnsiTheme="majorHAnsi" w:cstheme="majorHAnsi"/>
          <w:sz w:val="24"/>
          <w:szCs w:val="24"/>
        </w:rPr>
        <w:t>, a</w:t>
      </w:r>
      <w:r w:rsidR="000C1079" w:rsidRPr="00D42E85">
        <w:rPr>
          <w:rFonts w:asciiTheme="majorHAnsi" w:hAnsiTheme="majorHAnsi" w:cstheme="majorHAnsi"/>
          <w:sz w:val="24"/>
          <w:szCs w:val="24"/>
        </w:rPr>
        <w:t>ccès</w:t>
      </w:r>
      <w:r w:rsidRPr="00D42E85">
        <w:rPr>
          <w:rFonts w:asciiTheme="majorHAnsi" w:hAnsiTheme="majorHAnsi" w:cstheme="majorHAnsi"/>
          <w:sz w:val="24"/>
          <w:szCs w:val="24"/>
        </w:rPr>
        <w:t xml:space="preserve"> à l’avortement sécurisé</w:t>
      </w:r>
      <w:r w:rsidR="00C52198">
        <w:rPr>
          <w:rFonts w:asciiTheme="majorHAnsi" w:hAnsiTheme="majorHAnsi" w:cstheme="majorHAnsi"/>
          <w:sz w:val="24"/>
          <w:szCs w:val="24"/>
        </w:rPr>
        <w:t xml:space="preserve">, </w:t>
      </w:r>
      <w:r w:rsidR="001A5755" w:rsidRPr="00D42E85">
        <w:rPr>
          <w:rFonts w:asciiTheme="majorHAnsi" w:hAnsiTheme="majorHAnsi" w:cstheme="majorHAnsi"/>
          <w:sz w:val="24"/>
          <w:szCs w:val="24"/>
        </w:rPr>
        <w:t>a</w:t>
      </w:r>
      <w:r w:rsidRPr="00D42E85">
        <w:rPr>
          <w:rFonts w:asciiTheme="majorHAnsi" w:hAnsiTheme="majorHAnsi" w:cstheme="majorHAnsi"/>
          <w:sz w:val="24"/>
          <w:szCs w:val="24"/>
        </w:rPr>
        <w:t>ccès à la planification familiale</w:t>
      </w:r>
    </w:p>
    <w:p w14:paraId="45721B60" w14:textId="22BB44D5" w:rsidR="007C2637" w:rsidRPr="00D42E85" w:rsidRDefault="007C2637" w:rsidP="00246BB4">
      <w:p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sz w:val="24"/>
          <w:szCs w:val="24"/>
        </w:rPr>
        <w:t>2.</w:t>
      </w:r>
      <w:r>
        <w:rPr>
          <w:rFonts w:asciiTheme="majorHAnsi" w:hAnsiTheme="majorHAnsi" w:cstheme="majorHAnsi"/>
          <w:sz w:val="24"/>
          <w:szCs w:val="24"/>
        </w:rPr>
        <w:t>2.</w:t>
      </w:r>
      <w:r w:rsidRPr="00D42E85">
        <w:rPr>
          <w:rFonts w:asciiTheme="majorHAnsi" w:hAnsiTheme="majorHAnsi" w:cstheme="majorHAnsi"/>
          <w:sz w:val="24"/>
          <w:szCs w:val="24"/>
        </w:rPr>
        <w:t xml:space="preserve"> Technologies, innovations et pratiques prometteuses : technologies et innovations en matière de santé sexuelle et reproductive,</w:t>
      </w:r>
      <w:r>
        <w:rPr>
          <w:rFonts w:asciiTheme="majorHAnsi" w:hAnsiTheme="majorHAnsi" w:cstheme="majorHAnsi"/>
          <w:sz w:val="24"/>
          <w:szCs w:val="24"/>
        </w:rPr>
        <w:t xml:space="preserve"> bonnes pratiques..</w:t>
      </w:r>
      <w:r w:rsidRPr="00D42E85">
        <w:rPr>
          <w:rFonts w:asciiTheme="majorHAnsi" w:hAnsiTheme="majorHAnsi" w:cstheme="majorHAnsi"/>
          <w:sz w:val="24"/>
          <w:szCs w:val="24"/>
        </w:rPr>
        <w:t>.</w:t>
      </w:r>
    </w:p>
    <w:p w14:paraId="254FB6E9" w14:textId="6713ED51" w:rsidR="007C2637" w:rsidRPr="00253435" w:rsidRDefault="007C2637" w:rsidP="00246BB4">
      <w:pPr>
        <w:spacing w:before="100" w:beforeAutospacing="1" w:after="100" w:afterAutospacing="1" w:line="276" w:lineRule="auto"/>
        <w:jc w:val="both"/>
        <w:rPr>
          <w:rFonts w:asciiTheme="majorHAnsi" w:hAnsiTheme="majorHAnsi" w:cstheme="majorHAnsi"/>
          <w:sz w:val="24"/>
          <w:szCs w:val="24"/>
        </w:rPr>
      </w:pPr>
      <w:r w:rsidRPr="00253435">
        <w:rPr>
          <w:rFonts w:asciiTheme="majorHAnsi" w:hAnsiTheme="majorHAnsi" w:cstheme="majorHAnsi"/>
          <w:sz w:val="24"/>
          <w:szCs w:val="24"/>
        </w:rPr>
        <w:t>2.3. Santé communautaire et SSR</w:t>
      </w:r>
    </w:p>
    <w:p w14:paraId="1130960A" w14:textId="28EDC28A" w:rsidR="00872A59" w:rsidRPr="00D42E85" w:rsidRDefault="00872A59" w:rsidP="00246BB4">
      <w:pPr>
        <w:spacing w:before="100" w:beforeAutospacing="1" w:after="100" w:afterAutospacing="1" w:line="276" w:lineRule="auto"/>
        <w:jc w:val="both"/>
        <w:rPr>
          <w:rFonts w:asciiTheme="majorHAnsi" w:hAnsiTheme="majorHAnsi" w:cstheme="majorHAnsi"/>
          <w:b/>
          <w:bCs/>
          <w:sz w:val="24"/>
          <w:szCs w:val="24"/>
        </w:rPr>
      </w:pPr>
      <w:r w:rsidRPr="00D42E85">
        <w:rPr>
          <w:rFonts w:asciiTheme="majorHAnsi" w:hAnsiTheme="majorHAnsi" w:cstheme="majorHAnsi"/>
          <w:b/>
          <w:bCs/>
          <w:sz w:val="24"/>
          <w:szCs w:val="24"/>
        </w:rPr>
        <w:t>Axe 3</w:t>
      </w:r>
      <w:r w:rsidR="001A5755" w:rsidRPr="00D42E85">
        <w:rPr>
          <w:rFonts w:asciiTheme="majorHAnsi" w:hAnsiTheme="majorHAnsi" w:cstheme="majorHAnsi"/>
          <w:b/>
          <w:bCs/>
          <w:sz w:val="24"/>
          <w:szCs w:val="24"/>
        </w:rPr>
        <w:t> :</w:t>
      </w:r>
      <w:r w:rsidRPr="00D42E85">
        <w:rPr>
          <w:rFonts w:asciiTheme="majorHAnsi" w:hAnsiTheme="majorHAnsi" w:cstheme="majorHAnsi"/>
          <w:b/>
          <w:bCs/>
          <w:sz w:val="24"/>
          <w:szCs w:val="24"/>
        </w:rPr>
        <w:t xml:space="preserve"> leadership et autonomisation transformatrice des jeunes et des femmes</w:t>
      </w:r>
      <w:r w:rsidR="00325848">
        <w:rPr>
          <w:rFonts w:asciiTheme="majorHAnsi" w:hAnsiTheme="majorHAnsi" w:cstheme="majorHAnsi"/>
          <w:b/>
          <w:bCs/>
          <w:sz w:val="24"/>
          <w:szCs w:val="24"/>
        </w:rPr>
        <w:t>.</w:t>
      </w:r>
    </w:p>
    <w:p w14:paraId="7B956838" w14:textId="530879CB" w:rsidR="00872A59" w:rsidRPr="00480915" w:rsidRDefault="00872A59" w:rsidP="00246BB4">
      <w:pPr>
        <w:spacing w:before="100" w:beforeAutospacing="1" w:after="100" w:afterAutospacing="1" w:line="276" w:lineRule="auto"/>
        <w:jc w:val="both"/>
        <w:rPr>
          <w:rFonts w:asciiTheme="majorHAnsi" w:hAnsiTheme="majorHAnsi" w:cstheme="majorHAnsi"/>
          <w:sz w:val="24"/>
          <w:szCs w:val="24"/>
        </w:rPr>
      </w:pPr>
      <w:r w:rsidRPr="00480915">
        <w:rPr>
          <w:rFonts w:asciiTheme="majorHAnsi" w:hAnsiTheme="majorHAnsi" w:cstheme="majorHAnsi"/>
          <w:sz w:val="24"/>
          <w:szCs w:val="24"/>
        </w:rPr>
        <w:t>3.1</w:t>
      </w:r>
      <w:r w:rsidR="00316718" w:rsidRPr="00480915">
        <w:rPr>
          <w:rFonts w:asciiTheme="majorHAnsi" w:hAnsiTheme="majorHAnsi" w:cstheme="majorHAnsi"/>
          <w:sz w:val="24"/>
          <w:szCs w:val="24"/>
        </w:rPr>
        <w:t>.</w:t>
      </w:r>
      <w:r w:rsidRPr="00480915">
        <w:rPr>
          <w:rFonts w:asciiTheme="majorHAnsi" w:hAnsiTheme="majorHAnsi" w:cstheme="majorHAnsi"/>
          <w:sz w:val="24"/>
          <w:szCs w:val="24"/>
        </w:rPr>
        <w:t xml:space="preserve"> Leadership des filles, femmes et jeunes en SSR</w:t>
      </w:r>
      <w:r w:rsidR="001A5755" w:rsidRPr="00480915">
        <w:rPr>
          <w:rFonts w:asciiTheme="majorHAnsi" w:hAnsiTheme="majorHAnsi" w:cstheme="majorHAnsi"/>
          <w:sz w:val="24"/>
          <w:szCs w:val="24"/>
        </w:rPr>
        <w:t> : é</w:t>
      </w:r>
      <w:r w:rsidRPr="00480915">
        <w:rPr>
          <w:rFonts w:asciiTheme="majorHAnsi" w:hAnsiTheme="majorHAnsi" w:cstheme="majorHAnsi"/>
          <w:sz w:val="24"/>
          <w:szCs w:val="24"/>
        </w:rPr>
        <w:t xml:space="preserve">ducation à la santé sexuelle, Leadership des filles et femmes, </w:t>
      </w:r>
      <w:r w:rsidR="001A5755" w:rsidRPr="00480915">
        <w:rPr>
          <w:rFonts w:asciiTheme="majorHAnsi" w:hAnsiTheme="majorHAnsi" w:cstheme="majorHAnsi"/>
          <w:sz w:val="24"/>
          <w:szCs w:val="24"/>
        </w:rPr>
        <w:t>p</w:t>
      </w:r>
      <w:r w:rsidRPr="00480915">
        <w:rPr>
          <w:rFonts w:asciiTheme="majorHAnsi" w:hAnsiTheme="majorHAnsi" w:cstheme="majorHAnsi"/>
          <w:sz w:val="24"/>
          <w:szCs w:val="24"/>
        </w:rPr>
        <w:t>romotion du genre</w:t>
      </w:r>
      <w:r w:rsidR="001A5755" w:rsidRPr="00480915">
        <w:rPr>
          <w:rFonts w:asciiTheme="majorHAnsi" w:hAnsiTheme="majorHAnsi" w:cstheme="majorHAnsi"/>
          <w:sz w:val="24"/>
          <w:szCs w:val="24"/>
        </w:rPr>
        <w:t xml:space="preserve"> : </w:t>
      </w:r>
      <w:r w:rsidRPr="00480915">
        <w:rPr>
          <w:rFonts w:asciiTheme="majorHAnsi" w:hAnsiTheme="majorHAnsi" w:cstheme="majorHAnsi"/>
          <w:sz w:val="24"/>
          <w:szCs w:val="24"/>
        </w:rPr>
        <w:t>approches transformatrices</w:t>
      </w:r>
      <w:r w:rsidR="00351A49" w:rsidRPr="00480915">
        <w:rPr>
          <w:rFonts w:asciiTheme="majorHAnsi" w:hAnsiTheme="majorHAnsi" w:cstheme="majorHAnsi"/>
          <w:sz w:val="24"/>
          <w:szCs w:val="24"/>
        </w:rPr>
        <w:t>.</w:t>
      </w:r>
      <w:r w:rsidRPr="00480915">
        <w:rPr>
          <w:rFonts w:asciiTheme="majorHAnsi" w:hAnsiTheme="majorHAnsi" w:cstheme="majorHAnsi"/>
          <w:sz w:val="24"/>
          <w:szCs w:val="24"/>
        </w:rPr>
        <w:t xml:space="preserve"> </w:t>
      </w:r>
    </w:p>
    <w:p w14:paraId="7A135E4D" w14:textId="6FEA2150" w:rsidR="00480915" w:rsidRPr="004C18EA" w:rsidRDefault="00872A59" w:rsidP="00246BB4">
      <w:pPr>
        <w:spacing w:before="100" w:beforeAutospacing="1" w:after="100" w:afterAutospacing="1" w:line="276" w:lineRule="auto"/>
        <w:jc w:val="both"/>
        <w:rPr>
          <w:rFonts w:asciiTheme="majorHAnsi" w:hAnsiTheme="majorHAnsi" w:cstheme="majorHAnsi"/>
          <w:sz w:val="24"/>
          <w:szCs w:val="24"/>
        </w:rPr>
      </w:pPr>
      <w:r w:rsidRPr="00480915">
        <w:rPr>
          <w:rFonts w:asciiTheme="majorHAnsi" w:hAnsiTheme="majorHAnsi" w:cstheme="majorHAnsi"/>
          <w:sz w:val="24"/>
          <w:szCs w:val="24"/>
        </w:rPr>
        <w:t>3.2</w:t>
      </w:r>
      <w:r w:rsidR="00316718" w:rsidRPr="00480915">
        <w:rPr>
          <w:rFonts w:asciiTheme="majorHAnsi" w:hAnsiTheme="majorHAnsi" w:cstheme="majorHAnsi"/>
          <w:sz w:val="24"/>
          <w:szCs w:val="24"/>
        </w:rPr>
        <w:t>.</w:t>
      </w:r>
      <w:r w:rsidRPr="00480915">
        <w:rPr>
          <w:rFonts w:asciiTheme="majorHAnsi" w:hAnsiTheme="majorHAnsi" w:cstheme="majorHAnsi"/>
          <w:sz w:val="24"/>
          <w:szCs w:val="24"/>
        </w:rPr>
        <w:t xml:space="preserve"> </w:t>
      </w:r>
      <w:r w:rsidR="000C1079" w:rsidRPr="00480915">
        <w:rPr>
          <w:rFonts w:asciiTheme="majorHAnsi" w:hAnsiTheme="majorHAnsi" w:cstheme="majorHAnsi"/>
          <w:sz w:val="24"/>
          <w:szCs w:val="24"/>
        </w:rPr>
        <w:t>L</w:t>
      </w:r>
      <w:r w:rsidRPr="00480915">
        <w:rPr>
          <w:rFonts w:asciiTheme="majorHAnsi" w:hAnsiTheme="majorHAnsi" w:cstheme="majorHAnsi"/>
          <w:sz w:val="24"/>
          <w:szCs w:val="24"/>
        </w:rPr>
        <w:t>utte contre les VBG</w:t>
      </w:r>
      <w:r w:rsidR="00351A49" w:rsidRPr="00480915">
        <w:rPr>
          <w:rFonts w:asciiTheme="majorHAnsi" w:hAnsiTheme="majorHAnsi" w:cstheme="majorHAnsi"/>
          <w:sz w:val="24"/>
          <w:szCs w:val="24"/>
        </w:rPr>
        <w:t>.</w:t>
      </w:r>
    </w:p>
    <w:p w14:paraId="438A8546" w14:textId="0EEB28BF" w:rsidR="00872A59" w:rsidRPr="00D42E85" w:rsidRDefault="00872A59" w:rsidP="00246BB4">
      <w:pPr>
        <w:spacing w:before="100" w:beforeAutospacing="1" w:after="100" w:afterAutospacing="1" w:line="276" w:lineRule="auto"/>
        <w:jc w:val="both"/>
        <w:rPr>
          <w:rFonts w:asciiTheme="majorHAnsi" w:hAnsiTheme="majorHAnsi" w:cstheme="majorHAnsi"/>
          <w:b/>
          <w:bCs/>
          <w:sz w:val="24"/>
          <w:szCs w:val="24"/>
        </w:rPr>
      </w:pPr>
      <w:r w:rsidRPr="00D42E85">
        <w:rPr>
          <w:rFonts w:asciiTheme="majorHAnsi" w:hAnsiTheme="majorHAnsi" w:cstheme="majorHAnsi"/>
          <w:b/>
          <w:bCs/>
          <w:sz w:val="24"/>
          <w:szCs w:val="24"/>
        </w:rPr>
        <w:t>Axe 4</w:t>
      </w:r>
      <w:r w:rsidR="001A5755" w:rsidRPr="00D42E85">
        <w:rPr>
          <w:rFonts w:asciiTheme="majorHAnsi" w:hAnsiTheme="majorHAnsi" w:cstheme="majorHAnsi"/>
          <w:b/>
          <w:bCs/>
          <w:sz w:val="24"/>
          <w:szCs w:val="24"/>
        </w:rPr>
        <w:t> :</w:t>
      </w:r>
      <w:r w:rsidRPr="00D42E85">
        <w:rPr>
          <w:rFonts w:asciiTheme="majorHAnsi" w:hAnsiTheme="majorHAnsi" w:cstheme="majorHAnsi"/>
          <w:b/>
          <w:bCs/>
          <w:sz w:val="24"/>
          <w:szCs w:val="24"/>
        </w:rPr>
        <w:t xml:space="preserve"> Gouvernance</w:t>
      </w:r>
      <w:r w:rsidR="000C1079">
        <w:rPr>
          <w:rFonts w:asciiTheme="majorHAnsi" w:hAnsiTheme="majorHAnsi" w:cstheme="majorHAnsi"/>
          <w:b/>
          <w:bCs/>
          <w:sz w:val="24"/>
          <w:szCs w:val="24"/>
        </w:rPr>
        <w:t>, résilience</w:t>
      </w:r>
      <w:r w:rsidRPr="00D42E85">
        <w:rPr>
          <w:rFonts w:asciiTheme="majorHAnsi" w:hAnsiTheme="majorHAnsi" w:cstheme="majorHAnsi"/>
          <w:b/>
          <w:bCs/>
          <w:sz w:val="24"/>
          <w:szCs w:val="24"/>
        </w:rPr>
        <w:t xml:space="preserve"> et financement durable </w:t>
      </w:r>
      <w:r w:rsidR="000C1079">
        <w:rPr>
          <w:rFonts w:asciiTheme="majorHAnsi" w:hAnsiTheme="majorHAnsi" w:cstheme="majorHAnsi"/>
          <w:b/>
          <w:bCs/>
          <w:sz w:val="24"/>
          <w:szCs w:val="24"/>
        </w:rPr>
        <w:t xml:space="preserve">des </w:t>
      </w:r>
      <w:r w:rsidRPr="00D42E85">
        <w:rPr>
          <w:rFonts w:asciiTheme="majorHAnsi" w:hAnsiTheme="majorHAnsi" w:cstheme="majorHAnsi"/>
          <w:b/>
          <w:bCs/>
          <w:sz w:val="24"/>
          <w:szCs w:val="24"/>
        </w:rPr>
        <w:t>SSR</w:t>
      </w:r>
    </w:p>
    <w:p w14:paraId="48976EB4" w14:textId="28DF91C0" w:rsidR="000C1079" w:rsidRPr="00480915" w:rsidRDefault="00872A59" w:rsidP="00246BB4">
      <w:pPr>
        <w:spacing w:before="100" w:beforeAutospacing="1" w:after="100" w:afterAutospacing="1" w:line="276" w:lineRule="auto"/>
        <w:jc w:val="both"/>
        <w:rPr>
          <w:rFonts w:asciiTheme="majorHAnsi" w:hAnsiTheme="majorHAnsi" w:cstheme="majorHAnsi"/>
          <w:sz w:val="24"/>
          <w:szCs w:val="24"/>
        </w:rPr>
      </w:pPr>
      <w:r w:rsidRPr="00480915">
        <w:rPr>
          <w:rFonts w:asciiTheme="majorHAnsi" w:hAnsiTheme="majorHAnsi" w:cstheme="majorHAnsi"/>
          <w:sz w:val="24"/>
          <w:szCs w:val="24"/>
        </w:rPr>
        <w:t>4.1</w:t>
      </w:r>
      <w:r w:rsidR="00316718" w:rsidRPr="00480915">
        <w:rPr>
          <w:rFonts w:asciiTheme="majorHAnsi" w:hAnsiTheme="majorHAnsi" w:cstheme="majorHAnsi"/>
          <w:sz w:val="24"/>
          <w:szCs w:val="24"/>
        </w:rPr>
        <w:t>.</w:t>
      </w:r>
      <w:r w:rsidRPr="00480915">
        <w:rPr>
          <w:rFonts w:asciiTheme="majorHAnsi" w:hAnsiTheme="majorHAnsi" w:cstheme="majorHAnsi"/>
          <w:b/>
          <w:bCs/>
          <w:sz w:val="24"/>
          <w:szCs w:val="24"/>
        </w:rPr>
        <w:t xml:space="preserve"> </w:t>
      </w:r>
      <w:r w:rsidRPr="00480915">
        <w:rPr>
          <w:rFonts w:asciiTheme="majorHAnsi" w:hAnsiTheme="majorHAnsi" w:cstheme="majorHAnsi"/>
          <w:sz w:val="24"/>
          <w:szCs w:val="24"/>
        </w:rPr>
        <w:t>Durabilité de l’aide extérieure et mobilisation de financements endogène (prenant en</w:t>
      </w:r>
      <w:r w:rsidRPr="00480915">
        <w:rPr>
          <w:rFonts w:asciiTheme="majorHAnsi" w:hAnsiTheme="majorHAnsi" w:cstheme="majorHAnsi"/>
          <w:b/>
          <w:bCs/>
          <w:sz w:val="24"/>
          <w:szCs w:val="24"/>
        </w:rPr>
        <w:t xml:space="preserve"> </w:t>
      </w:r>
      <w:r w:rsidRPr="00480915">
        <w:rPr>
          <w:rFonts w:asciiTheme="majorHAnsi" w:hAnsiTheme="majorHAnsi" w:cstheme="majorHAnsi"/>
          <w:sz w:val="24"/>
          <w:szCs w:val="24"/>
        </w:rPr>
        <w:t xml:space="preserve">compte Analyse et réponse à l’impact de la réduction des financements </w:t>
      </w:r>
      <w:r w:rsidR="000C1079" w:rsidRPr="00480915">
        <w:rPr>
          <w:rFonts w:asciiTheme="majorHAnsi" w:hAnsiTheme="majorHAnsi" w:cstheme="majorHAnsi"/>
          <w:sz w:val="24"/>
          <w:szCs w:val="24"/>
        </w:rPr>
        <w:t>extérieurs</w:t>
      </w:r>
      <w:r w:rsidR="00E76858" w:rsidRPr="00480915">
        <w:rPr>
          <w:rFonts w:asciiTheme="majorHAnsi" w:hAnsiTheme="majorHAnsi" w:cstheme="majorHAnsi"/>
          <w:sz w:val="24"/>
          <w:szCs w:val="24"/>
        </w:rPr>
        <w:t>)</w:t>
      </w:r>
      <w:r w:rsidR="00325848" w:rsidRPr="00480915">
        <w:rPr>
          <w:rFonts w:asciiTheme="majorHAnsi" w:hAnsiTheme="majorHAnsi" w:cstheme="majorHAnsi"/>
          <w:sz w:val="24"/>
          <w:szCs w:val="24"/>
        </w:rPr>
        <w:t>.</w:t>
      </w:r>
    </w:p>
    <w:p w14:paraId="0A71843B" w14:textId="29ECFC1D" w:rsidR="00872A59" w:rsidRPr="00480915" w:rsidRDefault="007C2637" w:rsidP="00246BB4">
      <w:pPr>
        <w:spacing w:before="100" w:beforeAutospacing="1" w:after="100" w:afterAutospacing="1" w:line="276" w:lineRule="auto"/>
        <w:jc w:val="both"/>
        <w:rPr>
          <w:rFonts w:asciiTheme="majorHAnsi" w:hAnsiTheme="majorHAnsi" w:cstheme="majorHAnsi"/>
          <w:sz w:val="24"/>
          <w:szCs w:val="24"/>
        </w:rPr>
      </w:pPr>
      <w:r w:rsidRPr="00480915">
        <w:rPr>
          <w:rFonts w:asciiTheme="majorHAnsi" w:hAnsiTheme="majorHAnsi" w:cstheme="majorHAnsi"/>
          <w:sz w:val="24"/>
          <w:szCs w:val="24"/>
        </w:rPr>
        <w:t xml:space="preserve">4.2. </w:t>
      </w:r>
      <w:r w:rsidR="000C1079" w:rsidRPr="00480915">
        <w:rPr>
          <w:rFonts w:asciiTheme="majorHAnsi" w:hAnsiTheme="majorHAnsi" w:cstheme="majorHAnsi"/>
          <w:sz w:val="24"/>
          <w:szCs w:val="24"/>
        </w:rPr>
        <w:t>Evaluation et résilience face à l’impact du changement climatique et des chocs sanitaires sur la SSR</w:t>
      </w:r>
      <w:r w:rsidR="00872A59" w:rsidRPr="00480915">
        <w:rPr>
          <w:rFonts w:asciiTheme="majorHAnsi" w:hAnsiTheme="majorHAnsi" w:cstheme="majorHAnsi"/>
          <w:sz w:val="24"/>
          <w:szCs w:val="24"/>
        </w:rPr>
        <w:t xml:space="preserve">. </w:t>
      </w:r>
    </w:p>
    <w:p w14:paraId="0A9446AD" w14:textId="49E8370B" w:rsidR="000C1079" w:rsidRPr="00480915" w:rsidRDefault="007C2637" w:rsidP="00246BB4">
      <w:pPr>
        <w:spacing w:before="100" w:beforeAutospacing="1" w:after="100" w:afterAutospacing="1" w:line="276" w:lineRule="auto"/>
        <w:jc w:val="both"/>
        <w:rPr>
          <w:rFonts w:asciiTheme="majorHAnsi" w:hAnsiTheme="majorHAnsi" w:cstheme="majorHAnsi"/>
          <w:sz w:val="24"/>
          <w:szCs w:val="24"/>
        </w:rPr>
      </w:pPr>
      <w:r w:rsidRPr="00480915">
        <w:rPr>
          <w:rFonts w:asciiTheme="majorHAnsi" w:hAnsiTheme="majorHAnsi" w:cstheme="majorHAnsi"/>
          <w:sz w:val="24"/>
          <w:szCs w:val="24"/>
        </w:rPr>
        <w:t xml:space="preserve">4.3. </w:t>
      </w:r>
      <w:r w:rsidR="000C1079" w:rsidRPr="00480915">
        <w:rPr>
          <w:rFonts w:asciiTheme="majorHAnsi" w:hAnsiTheme="majorHAnsi" w:cstheme="majorHAnsi"/>
          <w:sz w:val="24"/>
          <w:szCs w:val="24"/>
        </w:rPr>
        <w:t xml:space="preserve">Intégration des stratégies innovantes, avancées scientifiques et bonnes pratiques dans les politiques publiques SSR </w:t>
      </w:r>
    </w:p>
    <w:p w14:paraId="182F717F" w14:textId="43A17331" w:rsidR="000C1079" w:rsidRPr="00480915" w:rsidRDefault="007C2637" w:rsidP="00246BB4">
      <w:pPr>
        <w:spacing w:before="100" w:beforeAutospacing="1" w:after="100" w:afterAutospacing="1" w:line="276" w:lineRule="auto"/>
        <w:jc w:val="both"/>
        <w:rPr>
          <w:rFonts w:asciiTheme="majorHAnsi" w:hAnsiTheme="majorHAnsi" w:cstheme="majorHAnsi"/>
          <w:sz w:val="24"/>
          <w:szCs w:val="24"/>
        </w:rPr>
      </w:pPr>
      <w:r w:rsidRPr="00480915">
        <w:rPr>
          <w:rFonts w:asciiTheme="majorHAnsi" w:hAnsiTheme="majorHAnsi" w:cstheme="majorHAnsi"/>
          <w:sz w:val="24"/>
          <w:szCs w:val="24"/>
        </w:rPr>
        <w:t xml:space="preserve">4.4. </w:t>
      </w:r>
      <w:r w:rsidR="000C1079" w:rsidRPr="00480915">
        <w:rPr>
          <w:rFonts w:asciiTheme="majorHAnsi" w:hAnsiTheme="majorHAnsi" w:cstheme="majorHAnsi"/>
          <w:sz w:val="24"/>
          <w:szCs w:val="24"/>
        </w:rPr>
        <w:t>Evaluation et suivi des progrès en matière de SSR</w:t>
      </w:r>
    </w:p>
    <w:p w14:paraId="04D8037C" w14:textId="77777777" w:rsidR="00F2029A" w:rsidRPr="00D42E85" w:rsidRDefault="00F2029A" w:rsidP="00246BB4">
      <w:pPr>
        <w:spacing w:before="100" w:beforeAutospacing="1" w:after="100" w:afterAutospacing="1" w:line="276" w:lineRule="auto"/>
        <w:jc w:val="both"/>
        <w:rPr>
          <w:rFonts w:asciiTheme="majorHAnsi" w:hAnsiTheme="majorHAnsi" w:cstheme="majorHAnsi"/>
          <w:b/>
          <w:bCs/>
          <w:sz w:val="24"/>
          <w:szCs w:val="24"/>
        </w:rPr>
      </w:pPr>
      <w:r w:rsidRPr="00D42E85">
        <w:rPr>
          <w:rFonts w:asciiTheme="majorHAnsi" w:hAnsiTheme="majorHAnsi" w:cstheme="majorHAnsi"/>
          <w:b/>
          <w:bCs/>
          <w:sz w:val="24"/>
          <w:szCs w:val="24"/>
        </w:rPr>
        <w:t>Activités prévues</w:t>
      </w:r>
    </w:p>
    <w:p w14:paraId="4A64EA0A" w14:textId="49820A50" w:rsidR="00DA313D" w:rsidRPr="00D42E85" w:rsidRDefault="00C734C1" w:rsidP="00246BB4">
      <w:pPr>
        <w:spacing w:before="100" w:beforeAutospacing="1" w:after="100" w:afterAutospacing="1" w:line="276" w:lineRule="auto"/>
        <w:jc w:val="both"/>
        <w:rPr>
          <w:rFonts w:asciiTheme="majorHAnsi" w:eastAsia="Times New Roman" w:hAnsiTheme="majorHAnsi" w:cstheme="majorHAnsi"/>
          <w:sz w:val="24"/>
          <w:szCs w:val="24"/>
        </w:rPr>
      </w:pPr>
      <w:r w:rsidRPr="00D42E85">
        <w:rPr>
          <w:rFonts w:asciiTheme="majorHAnsi" w:eastAsia="Times New Roman" w:hAnsiTheme="majorHAnsi" w:cstheme="majorHAnsi"/>
          <w:sz w:val="24"/>
          <w:szCs w:val="24"/>
        </w:rPr>
        <w:t xml:space="preserve">Le colloque est un espace de dialogue stratégique et technique, de partage d’expériences réussies (ou non), et d’opportunités de formation des acteurs. </w:t>
      </w:r>
      <w:r w:rsidR="00AF2FE0" w:rsidRPr="00D42E85">
        <w:rPr>
          <w:rFonts w:asciiTheme="majorHAnsi" w:eastAsia="Times New Roman" w:hAnsiTheme="majorHAnsi" w:cstheme="majorHAnsi"/>
          <w:sz w:val="24"/>
          <w:szCs w:val="24"/>
        </w:rPr>
        <w:t xml:space="preserve">Il favorise un échange enrichissant de connaissances entre chercheurs universitaires, professionnels de terrain et acteurs communautaires, en intégrant également les leçons tirées des expériences de recherche-action. </w:t>
      </w:r>
      <w:r w:rsidR="001A2807" w:rsidRPr="00D42E85">
        <w:rPr>
          <w:rFonts w:asciiTheme="majorHAnsi" w:eastAsia="Times New Roman" w:hAnsiTheme="majorHAnsi" w:cstheme="majorHAnsi"/>
          <w:sz w:val="24"/>
          <w:szCs w:val="24"/>
        </w:rPr>
        <w:t xml:space="preserve">Cette rencontre internationale se déroulera en deux temps distincts : </w:t>
      </w:r>
      <w:r w:rsidR="001A2807" w:rsidRPr="00D42E85">
        <w:rPr>
          <w:rFonts w:asciiTheme="majorHAnsi" w:hAnsiTheme="majorHAnsi" w:cstheme="majorHAnsi"/>
          <w:sz w:val="24"/>
          <w:szCs w:val="24"/>
        </w:rPr>
        <w:t>Un pré-colloque d’une journée, consacré au renforcement des capacités des jeunes chercheurs</w:t>
      </w:r>
      <w:r w:rsidR="007C2637">
        <w:rPr>
          <w:rFonts w:asciiTheme="majorHAnsi" w:hAnsiTheme="majorHAnsi" w:cstheme="majorHAnsi"/>
          <w:sz w:val="24"/>
          <w:szCs w:val="24"/>
        </w:rPr>
        <w:t>,</w:t>
      </w:r>
      <w:r w:rsidR="001A2807" w:rsidRPr="00D42E85">
        <w:rPr>
          <w:rFonts w:asciiTheme="majorHAnsi" w:hAnsiTheme="majorHAnsi" w:cstheme="majorHAnsi"/>
          <w:sz w:val="24"/>
          <w:szCs w:val="24"/>
        </w:rPr>
        <w:t xml:space="preserve"> des acteurs de la société civile (OSC)</w:t>
      </w:r>
      <w:r w:rsidR="007C2637">
        <w:rPr>
          <w:rFonts w:asciiTheme="majorHAnsi" w:hAnsiTheme="majorHAnsi" w:cstheme="majorHAnsi"/>
          <w:sz w:val="24"/>
          <w:szCs w:val="24"/>
        </w:rPr>
        <w:t xml:space="preserve"> et des professionnels de santé</w:t>
      </w:r>
      <w:r w:rsidR="001A2807" w:rsidRPr="00D42E85">
        <w:rPr>
          <w:rFonts w:asciiTheme="majorHAnsi" w:hAnsiTheme="majorHAnsi" w:cstheme="majorHAnsi"/>
          <w:sz w:val="24"/>
          <w:szCs w:val="24"/>
        </w:rPr>
        <w:t>.</w:t>
      </w:r>
      <w:r w:rsidR="001A2807" w:rsidRPr="00D42E85">
        <w:rPr>
          <w:rFonts w:asciiTheme="majorHAnsi" w:eastAsia="Times New Roman" w:hAnsiTheme="majorHAnsi" w:cstheme="majorHAnsi"/>
          <w:sz w:val="24"/>
          <w:szCs w:val="24"/>
        </w:rPr>
        <w:t xml:space="preserve"> Puis </w:t>
      </w:r>
      <w:r w:rsidR="001A2807" w:rsidRPr="00D42E85">
        <w:rPr>
          <w:rFonts w:asciiTheme="majorHAnsi" w:hAnsiTheme="majorHAnsi" w:cstheme="majorHAnsi"/>
          <w:sz w:val="24"/>
          <w:szCs w:val="24"/>
        </w:rPr>
        <w:t>un colloque de deux jours, dédié aux sessions scientifiques, aux débats thématiques et aux échanges multisectoriels.</w:t>
      </w:r>
    </w:p>
    <w:p w14:paraId="12A81C32" w14:textId="03273691" w:rsidR="001A2807" w:rsidRPr="00D42E85" w:rsidRDefault="001A2807" w:rsidP="00246BB4">
      <w:pPr>
        <w:pStyle w:val="Paragraphedeliste"/>
        <w:numPr>
          <w:ilvl w:val="0"/>
          <w:numId w:val="34"/>
        </w:numPr>
        <w:spacing w:before="100" w:beforeAutospacing="1" w:after="100" w:afterAutospacing="1" w:line="276" w:lineRule="auto"/>
        <w:jc w:val="both"/>
        <w:rPr>
          <w:rFonts w:asciiTheme="majorHAnsi" w:hAnsiTheme="majorHAnsi" w:cstheme="majorHAnsi"/>
          <w:b/>
          <w:bCs/>
          <w:sz w:val="24"/>
          <w:szCs w:val="24"/>
        </w:rPr>
      </w:pPr>
      <w:r w:rsidRPr="00D42E85">
        <w:rPr>
          <w:rFonts w:asciiTheme="majorHAnsi" w:hAnsiTheme="majorHAnsi" w:cstheme="majorHAnsi"/>
          <w:b/>
          <w:bCs/>
          <w:sz w:val="24"/>
          <w:szCs w:val="24"/>
        </w:rPr>
        <w:t>Pré-colloque : ateliers et formations interactives</w:t>
      </w:r>
    </w:p>
    <w:p w14:paraId="564E7624" w14:textId="367F9853" w:rsidR="001A2807" w:rsidRPr="00D42E85" w:rsidRDefault="001A2807" w:rsidP="00246BB4">
      <w:p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sz w:val="24"/>
          <w:szCs w:val="24"/>
        </w:rPr>
        <w:lastRenderedPageBreak/>
        <w:t>Ce premier temps sera marqué par des sessions de renforcement des capacités, animées par des formateurs spécialisés, à destination d’un groupe restreint de 30 jeunes chercheurs</w:t>
      </w:r>
      <w:r w:rsidR="00A9747D" w:rsidRPr="00D42E85">
        <w:rPr>
          <w:rFonts w:asciiTheme="majorHAnsi" w:hAnsiTheme="majorHAnsi" w:cstheme="majorHAnsi"/>
          <w:sz w:val="24"/>
          <w:szCs w:val="24"/>
        </w:rPr>
        <w:t>, professionnels de santé</w:t>
      </w:r>
      <w:r w:rsidR="006614EE" w:rsidRPr="00D42E85">
        <w:rPr>
          <w:rFonts w:asciiTheme="majorHAnsi" w:hAnsiTheme="majorHAnsi" w:cstheme="majorHAnsi"/>
          <w:sz w:val="24"/>
          <w:szCs w:val="24"/>
        </w:rPr>
        <w:t xml:space="preserve"> </w:t>
      </w:r>
      <w:r w:rsidRPr="00D42E85">
        <w:rPr>
          <w:rFonts w:asciiTheme="majorHAnsi" w:hAnsiTheme="majorHAnsi" w:cstheme="majorHAnsi"/>
          <w:sz w:val="24"/>
          <w:szCs w:val="24"/>
        </w:rPr>
        <w:t>et représentants d’OSC. Les thématiques abordées incluront :</w:t>
      </w:r>
    </w:p>
    <w:p w14:paraId="1CE77FEB" w14:textId="5B93CD88" w:rsidR="00CB15EE" w:rsidRPr="00D42E85" w:rsidRDefault="00CB15EE" w:rsidP="00246BB4">
      <w:pPr>
        <w:numPr>
          <w:ilvl w:val="0"/>
          <w:numId w:val="35"/>
        </w:num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sz w:val="24"/>
          <w:szCs w:val="24"/>
        </w:rPr>
        <w:t xml:space="preserve">Initiation à la recherche </w:t>
      </w:r>
      <w:r w:rsidR="00E412DC" w:rsidRPr="00D42E85">
        <w:rPr>
          <w:rFonts w:asciiTheme="majorHAnsi" w:hAnsiTheme="majorHAnsi" w:cstheme="majorHAnsi"/>
          <w:sz w:val="24"/>
          <w:szCs w:val="24"/>
        </w:rPr>
        <w:t>en santé publique</w:t>
      </w:r>
      <w:r w:rsidR="001C78D4">
        <w:rPr>
          <w:rFonts w:asciiTheme="majorHAnsi" w:hAnsiTheme="majorHAnsi" w:cstheme="majorHAnsi"/>
          <w:sz w:val="24"/>
          <w:szCs w:val="24"/>
        </w:rPr>
        <w:t xml:space="preserve"> (dont recherche-action)</w:t>
      </w:r>
    </w:p>
    <w:p w14:paraId="61CB68E2" w14:textId="77777777" w:rsidR="001A2807" w:rsidRPr="00D42E85" w:rsidRDefault="001A2807" w:rsidP="00246BB4">
      <w:pPr>
        <w:numPr>
          <w:ilvl w:val="0"/>
          <w:numId w:val="35"/>
        </w:num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sz w:val="24"/>
          <w:szCs w:val="24"/>
        </w:rPr>
        <w:t>Techniques de plaidoyer auprès des décideurs : stratégies d’influence et communication d’impact.</w:t>
      </w:r>
    </w:p>
    <w:p w14:paraId="5383A21B" w14:textId="77777777" w:rsidR="001A2807" w:rsidRDefault="001A2807" w:rsidP="00246BB4">
      <w:pPr>
        <w:numPr>
          <w:ilvl w:val="0"/>
          <w:numId w:val="35"/>
        </w:num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sz w:val="24"/>
          <w:szCs w:val="24"/>
        </w:rPr>
        <w:t>Gouvernance et planification en DSSR : exploitation des données pour orienter l’action et la prise de décision.</w:t>
      </w:r>
    </w:p>
    <w:p w14:paraId="7BEED73F" w14:textId="78AD850F" w:rsidR="001A2807" w:rsidRPr="00D42E85" w:rsidRDefault="001A2807" w:rsidP="00246BB4">
      <w:pPr>
        <w:pStyle w:val="Paragraphedeliste"/>
        <w:numPr>
          <w:ilvl w:val="0"/>
          <w:numId w:val="34"/>
        </w:numPr>
        <w:spacing w:before="100" w:beforeAutospacing="1" w:after="100" w:afterAutospacing="1" w:line="276" w:lineRule="auto"/>
        <w:jc w:val="both"/>
        <w:rPr>
          <w:rFonts w:asciiTheme="majorHAnsi" w:hAnsiTheme="majorHAnsi" w:cstheme="majorHAnsi"/>
          <w:b/>
          <w:bCs/>
          <w:sz w:val="24"/>
          <w:szCs w:val="24"/>
        </w:rPr>
      </w:pPr>
      <w:r w:rsidRPr="00D42E85">
        <w:rPr>
          <w:rFonts w:asciiTheme="majorHAnsi" w:hAnsiTheme="majorHAnsi" w:cstheme="majorHAnsi"/>
          <w:b/>
          <w:bCs/>
          <w:sz w:val="24"/>
          <w:szCs w:val="24"/>
        </w:rPr>
        <w:t xml:space="preserve">Colloque scientifique : </w:t>
      </w:r>
      <w:r w:rsidR="00F47D57" w:rsidRPr="00D42E85">
        <w:rPr>
          <w:rFonts w:asciiTheme="majorHAnsi" w:hAnsiTheme="majorHAnsi" w:cstheme="majorHAnsi"/>
          <w:b/>
          <w:bCs/>
          <w:sz w:val="24"/>
          <w:szCs w:val="24"/>
        </w:rPr>
        <w:t>s</w:t>
      </w:r>
      <w:r w:rsidRPr="00D42E85">
        <w:rPr>
          <w:rFonts w:asciiTheme="majorHAnsi" w:hAnsiTheme="majorHAnsi" w:cstheme="majorHAnsi"/>
          <w:b/>
          <w:bCs/>
          <w:sz w:val="24"/>
          <w:szCs w:val="24"/>
        </w:rPr>
        <w:t>essions plénières et parallèles</w:t>
      </w:r>
    </w:p>
    <w:p w14:paraId="14C48C3E" w14:textId="77777777" w:rsidR="001A2807" w:rsidRPr="00D42E85" w:rsidRDefault="001A2807" w:rsidP="00246BB4">
      <w:p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sz w:val="24"/>
          <w:szCs w:val="24"/>
        </w:rPr>
        <w:t>Le colloque s’articulera autour de plusieurs formats d’échanges visant à approfondir les débats et favoriser la collaboration entre les parties prenantes.</w:t>
      </w:r>
    </w:p>
    <w:p w14:paraId="7D766B93" w14:textId="79FF0008" w:rsidR="00CB15EE" w:rsidRPr="0065256B" w:rsidRDefault="00CB15EE" w:rsidP="00246BB4">
      <w:pPr>
        <w:numPr>
          <w:ilvl w:val="0"/>
          <w:numId w:val="35"/>
        </w:numPr>
        <w:spacing w:before="100" w:beforeAutospacing="1" w:after="100" w:afterAutospacing="1" w:line="276" w:lineRule="auto"/>
        <w:jc w:val="both"/>
        <w:rPr>
          <w:rFonts w:asciiTheme="majorHAnsi" w:hAnsiTheme="majorHAnsi" w:cstheme="majorHAnsi"/>
          <w:sz w:val="24"/>
          <w:szCs w:val="24"/>
        </w:rPr>
      </w:pPr>
      <w:r w:rsidRPr="0065256B">
        <w:rPr>
          <w:rFonts w:asciiTheme="majorHAnsi" w:hAnsiTheme="majorHAnsi" w:cstheme="majorHAnsi"/>
          <w:b/>
          <w:bCs/>
          <w:sz w:val="24"/>
          <w:szCs w:val="24"/>
        </w:rPr>
        <w:t>Conférence inaugurale</w:t>
      </w:r>
      <w:r w:rsidRPr="0065256B">
        <w:rPr>
          <w:rFonts w:asciiTheme="majorHAnsi" w:hAnsiTheme="majorHAnsi" w:cstheme="majorHAnsi"/>
          <w:sz w:val="24"/>
          <w:szCs w:val="24"/>
        </w:rPr>
        <w:t> :</w:t>
      </w:r>
      <w:r w:rsidR="007A48B4" w:rsidRPr="0065256B">
        <w:rPr>
          <w:rFonts w:asciiTheme="majorHAnsi" w:hAnsiTheme="majorHAnsi" w:cstheme="majorHAnsi"/>
          <w:sz w:val="24"/>
          <w:szCs w:val="24"/>
        </w:rPr>
        <w:t xml:space="preserve"> </w:t>
      </w:r>
      <w:r w:rsidR="000F549E" w:rsidRPr="0065256B">
        <w:rPr>
          <w:rFonts w:asciiTheme="majorHAnsi" w:hAnsiTheme="majorHAnsi" w:cstheme="majorHAnsi"/>
          <w:sz w:val="24"/>
          <w:szCs w:val="24"/>
        </w:rPr>
        <w:t>"</w:t>
      </w:r>
      <w:r w:rsidR="000F549E" w:rsidRPr="0065256B">
        <w:rPr>
          <w:rFonts w:asciiTheme="majorHAnsi" w:hAnsiTheme="majorHAnsi" w:cstheme="majorHAnsi"/>
          <w:b/>
          <w:bCs/>
          <w:sz w:val="24"/>
          <w:szCs w:val="24"/>
        </w:rPr>
        <w:t>Partenariats Résilients et Engagements Durables : Répondre aux Défis des DSSR en Afrique</w:t>
      </w:r>
      <w:r w:rsidR="000F549E" w:rsidRPr="0065256B">
        <w:rPr>
          <w:rFonts w:asciiTheme="majorHAnsi" w:hAnsiTheme="majorHAnsi" w:cstheme="majorHAnsi"/>
          <w:sz w:val="24"/>
          <w:szCs w:val="24"/>
        </w:rPr>
        <w:t>", sera présentée par une personnalité de renom sur la scène régionale ou internationale.</w:t>
      </w:r>
      <w:r w:rsidR="00872A59" w:rsidRPr="0065256B">
        <w:rPr>
          <w:rFonts w:asciiTheme="majorHAnsi" w:hAnsiTheme="majorHAnsi" w:cstheme="majorHAnsi"/>
          <w:sz w:val="24"/>
          <w:szCs w:val="24"/>
        </w:rPr>
        <w:t xml:space="preserve"> </w:t>
      </w:r>
    </w:p>
    <w:p w14:paraId="08B2B30B" w14:textId="77777777" w:rsidR="00E42B80" w:rsidRPr="00D42E85" w:rsidRDefault="001A2807" w:rsidP="00246BB4">
      <w:pPr>
        <w:numPr>
          <w:ilvl w:val="0"/>
          <w:numId w:val="35"/>
        </w:num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b/>
          <w:bCs/>
          <w:sz w:val="24"/>
          <w:szCs w:val="24"/>
        </w:rPr>
        <w:t>Sessions plénières</w:t>
      </w:r>
      <w:r w:rsidR="00F47D57" w:rsidRPr="00D42E85">
        <w:rPr>
          <w:rFonts w:asciiTheme="majorHAnsi" w:hAnsiTheme="majorHAnsi" w:cstheme="majorHAnsi"/>
          <w:sz w:val="24"/>
          <w:szCs w:val="24"/>
        </w:rPr>
        <w:t xml:space="preserve"> : </w:t>
      </w:r>
    </w:p>
    <w:p w14:paraId="67F4BDFD" w14:textId="2111298B" w:rsidR="00F47D57" w:rsidRPr="00D42E85" w:rsidRDefault="005551E9" w:rsidP="00246BB4">
      <w:pPr>
        <w:numPr>
          <w:ilvl w:val="1"/>
          <w:numId w:val="35"/>
        </w:num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sz w:val="24"/>
          <w:szCs w:val="24"/>
        </w:rPr>
        <w:t>A</w:t>
      </w:r>
      <w:r w:rsidR="001A2807" w:rsidRPr="00D42E85">
        <w:rPr>
          <w:rFonts w:asciiTheme="majorHAnsi" w:hAnsiTheme="majorHAnsi" w:cstheme="majorHAnsi"/>
          <w:sz w:val="24"/>
          <w:szCs w:val="24"/>
        </w:rPr>
        <w:t xml:space="preserve">nimées par des experts internationaux, elles porteront sur </w:t>
      </w:r>
      <w:r w:rsidR="000F0C96" w:rsidRPr="00D42E85">
        <w:rPr>
          <w:rFonts w:asciiTheme="majorHAnsi" w:hAnsiTheme="majorHAnsi" w:cstheme="majorHAnsi"/>
          <w:sz w:val="24"/>
          <w:szCs w:val="24"/>
        </w:rPr>
        <w:t>« </w:t>
      </w:r>
      <w:r w:rsidR="001A2807" w:rsidRPr="00D42E85">
        <w:rPr>
          <w:rFonts w:asciiTheme="majorHAnsi" w:hAnsiTheme="majorHAnsi" w:cstheme="majorHAnsi"/>
          <w:sz w:val="24"/>
          <w:szCs w:val="24"/>
        </w:rPr>
        <w:t>les</w:t>
      </w:r>
      <w:r w:rsidR="008847C6" w:rsidRPr="00D42E85">
        <w:rPr>
          <w:rFonts w:asciiTheme="majorHAnsi" w:hAnsiTheme="majorHAnsi" w:cstheme="majorHAnsi"/>
          <w:sz w:val="24"/>
          <w:szCs w:val="24"/>
        </w:rPr>
        <w:t xml:space="preserve"> progrès des ODD3 et 5 en Afrique, </w:t>
      </w:r>
      <w:r w:rsidR="00876769" w:rsidRPr="00D42E85">
        <w:rPr>
          <w:rFonts w:asciiTheme="majorHAnsi" w:hAnsiTheme="majorHAnsi" w:cstheme="majorHAnsi"/>
          <w:sz w:val="24"/>
          <w:szCs w:val="24"/>
        </w:rPr>
        <w:t>les avancées</w:t>
      </w:r>
      <w:r w:rsidR="00A9747D" w:rsidRPr="00D42E85">
        <w:rPr>
          <w:rFonts w:asciiTheme="majorHAnsi" w:hAnsiTheme="majorHAnsi" w:cstheme="majorHAnsi"/>
          <w:sz w:val="24"/>
          <w:szCs w:val="24"/>
        </w:rPr>
        <w:t xml:space="preserve"> scientifiques majeures, les </w:t>
      </w:r>
      <w:r w:rsidR="001A2807" w:rsidRPr="00D42E85">
        <w:rPr>
          <w:rFonts w:asciiTheme="majorHAnsi" w:hAnsiTheme="majorHAnsi" w:cstheme="majorHAnsi"/>
          <w:sz w:val="24"/>
          <w:szCs w:val="24"/>
        </w:rPr>
        <w:t>tendances, défis majeurs et perspectives en matière de santé sexuelle et reproductive</w:t>
      </w:r>
      <w:r w:rsidR="000F0C96" w:rsidRPr="00D42E85">
        <w:rPr>
          <w:rFonts w:asciiTheme="majorHAnsi" w:hAnsiTheme="majorHAnsi" w:cstheme="majorHAnsi"/>
          <w:sz w:val="24"/>
          <w:szCs w:val="24"/>
        </w:rPr>
        <w:t> »</w:t>
      </w:r>
      <w:r w:rsidR="001871A4">
        <w:rPr>
          <w:rFonts w:asciiTheme="majorHAnsi" w:hAnsiTheme="majorHAnsi" w:cstheme="majorHAnsi"/>
          <w:sz w:val="24"/>
          <w:szCs w:val="24"/>
        </w:rPr>
        <w:t>.</w:t>
      </w:r>
    </w:p>
    <w:p w14:paraId="1AE513DF" w14:textId="25272A7C" w:rsidR="00E42B80" w:rsidRPr="00D42E85" w:rsidRDefault="001871A4" w:rsidP="00246BB4">
      <w:pPr>
        <w:numPr>
          <w:ilvl w:val="1"/>
          <w:numId w:val="35"/>
        </w:numPr>
        <w:spacing w:before="100" w:beforeAutospacing="1" w:after="100" w:afterAutospacing="1" w:line="276" w:lineRule="auto"/>
        <w:jc w:val="both"/>
        <w:rPr>
          <w:rFonts w:asciiTheme="majorHAnsi" w:hAnsiTheme="majorHAnsi" w:cstheme="majorHAnsi"/>
          <w:sz w:val="24"/>
          <w:szCs w:val="24"/>
        </w:rPr>
      </w:pPr>
      <w:r w:rsidRPr="001871A4">
        <w:rPr>
          <w:rFonts w:asciiTheme="majorHAnsi" w:hAnsiTheme="majorHAnsi" w:cstheme="majorHAnsi"/>
          <w:sz w:val="24"/>
          <w:szCs w:val="24"/>
        </w:rPr>
        <w:t>Deux sessions seront organisées lors des deux premières journées, consacrées à la présentation des approches d’intervention et des résultats clés de Enabel, de l’ABPF et des autres partenaires techniques et financiers.</w:t>
      </w:r>
    </w:p>
    <w:p w14:paraId="11619B52" w14:textId="4656D64A" w:rsidR="00F26652" w:rsidRPr="00D42E85" w:rsidRDefault="001A2807" w:rsidP="00246BB4">
      <w:pPr>
        <w:numPr>
          <w:ilvl w:val="0"/>
          <w:numId w:val="35"/>
        </w:num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b/>
          <w:bCs/>
          <w:sz w:val="24"/>
          <w:szCs w:val="24"/>
        </w:rPr>
        <w:t xml:space="preserve">Présentations </w:t>
      </w:r>
      <w:r w:rsidR="00043821" w:rsidRPr="00D42E85">
        <w:rPr>
          <w:rFonts w:asciiTheme="majorHAnsi" w:hAnsiTheme="majorHAnsi" w:cstheme="majorHAnsi"/>
          <w:b/>
          <w:bCs/>
          <w:sz w:val="24"/>
          <w:szCs w:val="24"/>
        </w:rPr>
        <w:t xml:space="preserve">de résumés de </w:t>
      </w:r>
      <w:r w:rsidR="00A9747D" w:rsidRPr="00D42E85">
        <w:rPr>
          <w:rFonts w:asciiTheme="majorHAnsi" w:hAnsiTheme="majorHAnsi" w:cstheme="majorHAnsi"/>
          <w:b/>
          <w:bCs/>
          <w:sz w:val="24"/>
          <w:szCs w:val="24"/>
        </w:rPr>
        <w:t xml:space="preserve">travaux de </w:t>
      </w:r>
      <w:r w:rsidR="00E76858" w:rsidRPr="00D42E85">
        <w:rPr>
          <w:rFonts w:asciiTheme="majorHAnsi" w:hAnsiTheme="majorHAnsi" w:cstheme="majorHAnsi"/>
          <w:b/>
          <w:bCs/>
          <w:sz w:val="24"/>
          <w:szCs w:val="24"/>
        </w:rPr>
        <w:t>recherche :</w:t>
      </w:r>
      <w:r w:rsidR="00F47D57" w:rsidRPr="00D42E85">
        <w:rPr>
          <w:rFonts w:asciiTheme="majorHAnsi" w:hAnsiTheme="majorHAnsi" w:cstheme="majorHAnsi"/>
          <w:b/>
          <w:bCs/>
          <w:sz w:val="24"/>
          <w:szCs w:val="24"/>
        </w:rPr>
        <w:t xml:space="preserve"> </w:t>
      </w:r>
      <w:r w:rsidR="00F47D57" w:rsidRPr="00D42E85">
        <w:rPr>
          <w:rFonts w:asciiTheme="majorHAnsi" w:hAnsiTheme="majorHAnsi" w:cstheme="majorHAnsi"/>
          <w:sz w:val="24"/>
          <w:szCs w:val="24"/>
        </w:rPr>
        <w:t>(i) o</w:t>
      </w:r>
      <w:r w:rsidRPr="00D42E85">
        <w:rPr>
          <w:rFonts w:asciiTheme="majorHAnsi" w:hAnsiTheme="majorHAnsi" w:cstheme="majorHAnsi"/>
          <w:sz w:val="24"/>
          <w:szCs w:val="24"/>
        </w:rPr>
        <w:t xml:space="preserve">rganisation et sélection : le Comité Scientifique retiendra environ 240 </w:t>
      </w:r>
      <w:r w:rsidR="00043821" w:rsidRPr="00D42E85">
        <w:rPr>
          <w:rFonts w:asciiTheme="majorHAnsi" w:hAnsiTheme="majorHAnsi" w:cstheme="majorHAnsi"/>
          <w:sz w:val="24"/>
          <w:szCs w:val="24"/>
        </w:rPr>
        <w:t xml:space="preserve">abstracts </w:t>
      </w:r>
      <w:r w:rsidRPr="00D42E85">
        <w:rPr>
          <w:rFonts w:asciiTheme="majorHAnsi" w:hAnsiTheme="majorHAnsi" w:cstheme="majorHAnsi"/>
          <w:sz w:val="24"/>
          <w:szCs w:val="24"/>
        </w:rPr>
        <w:t>pour des présentations sous forme orale et de posters</w:t>
      </w:r>
      <w:r w:rsidR="00F47D57" w:rsidRPr="00D42E85">
        <w:rPr>
          <w:rFonts w:asciiTheme="majorHAnsi" w:hAnsiTheme="majorHAnsi" w:cstheme="majorHAnsi"/>
          <w:b/>
          <w:bCs/>
          <w:sz w:val="24"/>
          <w:szCs w:val="24"/>
        </w:rPr>
        <w:t> </w:t>
      </w:r>
      <w:r w:rsidR="00043821" w:rsidRPr="00D42E85">
        <w:rPr>
          <w:rFonts w:asciiTheme="majorHAnsi" w:hAnsiTheme="majorHAnsi" w:cstheme="majorHAnsi"/>
          <w:sz w:val="24"/>
          <w:szCs w:val="24"/>
        </w:rPr>
        <w:t xml:space="preserve">sur les thématiques retenues </w:t>
      </w:r>
      <w:r w:rsidR="00351A49" w:rsidRPr="00D42E85">
        <w:rPr>
          <w:rFonts w:asciiTheme="majorHAnsi" w:hAnsiTheme="majorHAnsi" w:cstheme="majorHAnsi"/>
          <w:sz w:val="24"/>
          <w:szCs w:val="24"/>
        </w:rPr>
        <w:t>ci-dessus</w:t>
      </w:r>
      <w:r w:rsidR="001871A4">
        <w:rPr>
          <w:rFonts w:asciiTheme="majorHAnsi" w:hAnsiTheme="majorHAnsi" w:cstheme="majorHAnsi"/>
          <w:sz w:val="24"/>
          <w:szCs w:val="24"/>
        </w:rPr>
        <w:t>.</w:t>
      </w:r>
    </w:p>
    <w:p w14:paraId="3AE9294D" w14:textId="250917C8" w:rsidR="001A2807" w:rsidRPr="00D42E85" w:rsidRDefault="001A2807" w:rsidP="00246BB4">
      <w:pPr>
        <w:numPr>
          <w:ilvl w:val="0"/>
          <w:numId w:val="35"/>
        </w:num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b/>
          <w:bCs/>
          <w:sz w:val="24"/>
          <w:szCs w:val="24"/>
        </w:rPr>
        <w:t>Panels multisectoriels et débats thématiques</w:t>
      </w:r>
      <w:r w:rsidR="00B3580A" w:rsidRPr="00D42E85">
        <w:rPr>
          <w:rFonts w:asciiTheme="majorHAnsi" w:hAnsiTheme="majorHAnsi" w:cstheme="majorHAnsi"/>
          <w:b/>
          <w:bCs/>
          <w:sz w:val="24"/>
          <w:szCs w:val="24"/>
        </w:rPr>
        <w:t xml:space="preserve"> : </w:t>
      </w:r>
      <w:r w:rsidR="00B3580A" w:rsidRPr="00D42E85">
        <w:rPr>
          <w:rFonts w:asciiTheme="majorHAnsi" w:hAnsiTheme="majorHAnsi" w:cstheme="majorHAnsi"/>
          <w:sz w:val="24"/>
          <w:szCs w:val="24"/>
        </w:rPr>
        <w:t>(i) é</w:t>
      </w:r>
      <w:r w:rsidRPr="00D42E85">
        <w:rPr>
          <w:rFonts w:asciiTheme="majorHAnsi" w:hAnsiTheme="majorHAnsi" w:cstheme="majorHAnsi"/>
          <w:sz w:val="24"/>
          <w:szCs w:val="24"/>
        </w:rPr>
        <w:t>changes dynamiques, coordonnés par le Comité Communication, impliquant scientifiques, jeunes militants et décideurs</w:t>
      </w:r>
      <w:r w:rsidR="00B3580A" w:rsidRPr="00D42E85">
        <w:rPr>
          <w:rFonts w:asciiTheme="majorHAnsi" w:hAnsiTheme="majorHAnsi" w:cstheme="majorHAnsi"/>
          <w:sz w:val="24"/>
          <w:szCs w:val="24"/>
        </w:rPr>
        <w:t> ; (ii) d</w:t>
      </w:r>
      <w:r w:rsidRPr="00D42E85">
        <w:rPr>
          <w:rFonts w:asciiTheme="majorHAnsi" w:hAnsiTheme="majorHAnsi" w:cstheme="majorHAnsi"/>
          <w:sz w:val="24"/>
          <w:szCs w:val="24"/>
        </w:rPr>
        <w:t>iscussion sur des problématiques concrètes et partage de solutions adaptées aux contextes locaux.</w:t>
      </w:r>
    </w:p>
    <w:p w14:paraId="52F24917" w14:textId="701B660F" w:rsidR="00EB3078" w:rsidRPr="00D42E85" w:rsidRDefault="00EB53CA" w:rsidP="00246BB4">
      <w:pPr>
        <w:numPr>
          <w:ilvl w:val="0"/>
          <w:numId w:val="35"/>
        </w:num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b/>
          <w:bCs/>
          <w:sz w:val="24"/>
          <w:szCs w:val="24"/>
        </w:rPr>
        <w:t>Panel</w:t>
      </w:r>
      <w:r w:rsidR="0094360C" w:rsidRPr="00D42E85">
        <w:rPr>
          <w:rFonts w:asciiTheme="majorHAnsi" w:hAnsiTheme="majorHAnsi" w:cstheme="majorHAnsi"/>
          <w:b/>
          <w:bCs/>
          <w:sz w:val="24"/>
          <w:szCs w:val="24"/>
        </w:rPr>
        <w:t xml:space="preserve"> des décideurs :</w:t>
      </w:r>
      <w:r w:rsidR="2995198D" w:rsidRPr="00D42E85">
        <w:rPr>
          <w:rFonts w:asciiTheme="majorHAnsi" w:hAnsiTheme="majorHAnsi" w:cstheme="majorHAnsi"/>
          <w:sz w:val="24"/>
          <w:szCs w:val="24"/>
        </w:rPr>
        <w:t xml:space="preserve"> </w:t>
      </w:r>
      <w:r w:rsidRPr="00D42E85">
        <w:rPr>
          <w:rFonts w:asciiTheme="majorHAnsi" w:hAnsiTheme="majorHAnsi" w:cstheme="majorHAnsi"/>
          <w:sz w:val="24"/>
          <w:szCs w:val="24"/>
        </w:rPr>
        <w:t xml:space="preserve">présentation d’un </w:t>
      </w:r>
      <w:r w:rsidR="2995198D" w:rsidRPr="00D42E85">
        <w:rPr>
          <w:rFonts w:asciiTheme="majorHAnsi" w:eastAsia="Calibri" w:hAnsiTheme="majorHAnsi" w:cstheme="majorHAnsi"/>
          <w:sz w:val="24"/>
          <w:szCs w:val="24"/>
        </w:rPr>
        <w:t>résumé structuré des i</w:t>
      </w:r>
      <w:r w:rsidRPr="00D42E85">
        <w:rPr>
          <w:rFonts w:asciiTheme="majorHAnsi" w:eastAsia="Calibri" w:hAnsiTheme="majorHAnsi" w:cstheme="majorHAnsi"/>
          <w:sz w:val="24"/>
          <w:szCs w:val="24"/>
        </w:rPr>
        <w:t>nnovations</w:t>
      </w:r>
      <w:r w:rsidR="2995198D" w:rsidRPr="00D42E85">
        <w:rPr>
          <w:rFonts w:asciiTheme="majorHAnsi" w:eastAsia="Calibri" w:hAnsiTheme="majorHAnsi" w:cstheme="majorHAnsi"/>
          <w:sz w:val="24"/>
          <w:szCs w:val="24"/>
        </w:rPr>
        <w:t xml:space="preserve">, </w:t>
      </w:r>
      <w:r w:rsidRPr="00D42E85">
        <w:rPr>
          <w:rFonts w:asciiTheme="majorHAnsi" w:eastAsia="Calibri" w:hAnsiTheme="majorHAnsi" w:cstheme="majorHAnsi"/>
          <w:sz w:val="24"/>
          <w:szCs w:val="24"/>
        </w:rPr>
        <w:t xml:space="preserve">et </w:t>
      </w:r>
      <w:r w:rsidR="2995198D" w:rsidRPr="00D42E85">
        <w:rPr>
          <w:rFonts w:asciiTheme="majorHAnsi" w:eastAsia="Calibri" w:hAnsiTheme="majorHAnsi" w:cstheme="majorHAnsi"/>
          <w:sz w:val="24"/>
          <w:szCs w:val="24"/>
        </w:rPr>
        <w:t>enseignements clés</w:t>
      </w:r>
      <w:r w:rsidR="00045423" w:rsidRPr="00D42E85">
        <w:rPr>
          <w:rFonts w:asciiTheme="majorHAnsi" w:eastAsia="Calibri" w:hAnsiTheme="majorHAnsi" w:cstheme="majorHAnsi"/>
          <w:sz w:val="24"/>
          <w:szCs w:val="24"/>
        </w:rPr>
        <w:t xml:space="preserve"> </w:t>
      </w:r>
      <w:r w:rsidR="0094360C" w:rsidRPr="00D42E85">
        <w:rPr>
          <w:rFonts w:asciiTheme="majorHAnsi" w:eastAsia="Calibri" w:hAnsiTheme="majorHAnsi" w:cstheme="majorHAnsi"/>
          <w:sz w:val="24"/>
          <w:szCs w:val="24"/>
        </w:rPr>
        <w:t>qui feront l’objet de débats</w:t>
      </w:r>
      <w:r w:rsidRPr="00D42E85">
        <w:rPr>
          <w:rFonts w:asciiTheme="majorHAnsi" w:eastAsia="Calibri" w:hAnsiTheme="majorHAnsi" w:cstheme="majorHAnsi"/>
          <w:sz w:val="24"/>
          <w:szCs w:val="24"/>
        </w:rPr>
        <w:t xml:space="preserve"> et de </w:t>
      </w:r>
      <w:r w:rsidR="00045423" w:rsidRPr="00D42E85">
        <w:rPr>
          <w:rFonts w:asciiTheme="majorHAnsi" w:eastAsia="Calibri" w:hAnsiTheme="majorHAnsi" w:cstheme="majorHAnsi"/>
          <w:sz w:val="24"/>
          <w:szCs w:val="24"/>
        </w:rPr>
        <w:t>décisions ;</w:t>
      </w:r>
      <w:r w:rsidR="5ACA0616" w:rsidRPr="00D42E85">
        <w:rPr>
          <w:rFonts w:asciiTheme="majorHAnsi" w:eastAsia="Calibri" w:hAnsiTheme="majorHAnsi" w:cstheme="majorHAnsi"/>
          <w:sz w:val="24"/>
          <w:szCs w:val="24"/>
        </w:rPr>
        <w:t xml:space="preserve"> ii)</w:t>
      </w:r>
      <w:r w:rsidR="00EB3078" w:rsidRPr="00D42E85">
        <w:rPr>
          <w:rFonts w:asciiTheme="majorHAnsi" w:eastAsia="Calibri" w:hAnsiTheme="majorHAnsi" w:cstheme="majorHAnsi"/>
          <w:sz w:val="24"/>
          <w:szCs w:val="24"/>
        </w:rPr>
        <w:t xml:space="preserve"> Analyse et validations des </w:t>
      </w:r>
      <w:r w:rsidR="5ACA0616" w:rsidRPr="00D42E85">
        <w:rPr>
          <w:rFonts w:asciiTheme="majorHAnsi" w:eastAsia="Calibri" w:hAnsiTheme="majorHAnsi" w:cstheme="majorHAnsi"/>
          <w:sz w:val="24"/>
          <w:szCs w:val="24"/>
        </w:rPr>
        <w:t>recommandations politiques</w:t>
      </w:r>
      <w:r w:rsidR="00EB3078" w:rsidRPr="00D42E85">
        <w:rPr>
          <w:rFonts w:asciiTheme="majorHAnsi" w:eastAsia="Calibri" w:hAnsiTheme="majorHAnsi" w:cstheme="majorHAnsi"/>
          <w:sz w:val="24"/>
          <w:szCs w:val="24"/>
        </w:rPr>
        <w:t> ; iii) engagements des décideurs</w:t>
      </w:r>
      <w:r w:rsidR="000F549E">
        <w:rPr>
          <w:rFonts w:asciiTheme="majorHAnsi" w:eastAsia="Calibri" w:hAnsiTheme="majorHAnsi" w:cstheme="majorHAnsi"/>
          <w:sz w:val="24"/>
          <w:szCs w:val="24"/>
        </w:rPr>
        <w:t xml:space="preserve"> (</w:t>
      </w:r>
      <w:r w:rsidR="000F549E" w:rsidRPr="0077594D">
        <w:rPr>
          <w:rFonts w:asciiTheme="majorHAnsi" w:eastAsia="Calibri" w:hAnsiTheme="majorHAnsi" w:cstheme="majorHAnsi"/>
          <w:sz w:val="24"/>
          <w:szCs w:val="24"/>
        </w:rPr>
        <w:t>ministères des différents pays, OOAS,</w:t>
      </w:r>
      <w:r w:rsidR="00135FED" w:rsidRPr="0077594D">
        <w:rPr>
          <w:rFonts w:asciiTheme="majorHAnsi" w:eastAsia="Calibri" w:hAnsiTheme="majorHAnsi" w:cstheme="majorHAnsi"/>
          <w:sz w:val="24"/>
          <w:szCs w:val="24"/>
        </w:rPr>
        <w:t xml:space="preserve"> UCPO,</w:t>
      </w:r>
      <w:r w:rsidR="000F549E" w:rsidRPr="0077594D">
        <w:rPr>
          <w:rFonts w:asciiTheme="majorHAnsi" w:eastAsia="Calibri" w:hAnsiTheme="majorHAnsi" w:cstheme="majorHAnsi"/>
          <w:sz w:val="24"/>
          <w:szCs w:val="24"/>
        </w:rPr>
        <w:t xml:space="preserve"> OMS, UNFPA</w:t>
      </w:r>
      <w:r w:rsidR="000F549E">
        <w:rPr>
          <w:rFonts w:asciiTheme="majorHAnsi" w:eastAsia="Calibri" w:hAnsiTheme="majorHAnsi" w:cstheme="majorHAnsi"/>
          <w:sz w:val="24"/>
          <w:szCs w:val="24"/>
        </w:rPr>
        <w:t>)</w:t>
      </w:r>
      <w:r w:rsidR="001871A4">
        <w:rPr>
          <w:rFonts w:asciiTheme="majorHAnsi" w:eastAsia="Calibri" w:hAnsiTheme="majorHAnsi" w:cstheme="majorHAnsi"/>
          <w:sz w:val="24"/>
          <w:szCs w:val="24"/>
        </w:rPr>
        <w:t>.</w:t>
      </w:r>
    </w:p>
    <w:p w14:paraId="3A03E62D" w14:textId="50A70178" w:rsidR="14506F93" w:rsidRPr="00D42E85" w:rsidRDefault="00EB3078" w:rsidP="00246BB4">
      <w:pPr>
        <w:numPr>
          <w:ilvl w:val="0"/>
          <w:numId w:val="35"/>
        </w:numPr>
        <w:spacing w:before="100" w:beforeAutospacing="1" w:after="100" w:afterAutospacing="1" w:line="276" w:lineRule="auto"/>
        <w:jc w:val="both"/>
        <w:rPr>
          <w:rFonts w:asciiTheme="majorHAnsi" w:hAnsiTheme="majorHAnsi" w:cstheme="majorHAnsi"/>
          <w:sz w:val="24"/>
          <w:szCs w:val="24"/>
        </w:rPr>
      </w:pPr>
      <w:r w:rsidRPr="00D42E85">
        <w:rPr>
          <w:rFonts w:asciiTheme="majorHAnsi" w:eastAsia="Calibri" w:hAnsiTheme="majorHAnsi" w:cstheme="majorHAnsi"/>
          <w:b/>
          <w:sz w:val="24"/>
          <w:szCs w:val="24"/>
        </w:rPr>
        <w:t>Session de clôture</w:t>
      </w:r>
      <w:r w:rsidR="00FF7308" w:rsidRPr="00D42E85">
        <w:rPr>
          <w:rFonts w:asciiTheme="majorHAnsi" w:eastAsia="Calibri" w:hAnsiTheme="majorHAnsi" w:cstheme="majorHAnsi"/>
          <w:b/>
          <w:sz w:val="24"/>
          <w:szCs w:val="24"/>
        </w:rPr>
        <w:t> :</w:t>
      </w:r>
      <w:r w:rsidR="00FF7308" w:rsidRPr="00D42E85">
        <w:rPr>
          <w:rFonts w:asciiTheme="majorHAnsi" w:eastAsia="Calibri" w:hAnsiTheme="majorHAnsi" w:cstheme="majorHAnsi"/>
          <w:sz w:val="24"/>
          <w:szCs w:val="24"/>
        </w:rPr>
        <w:t xml:space="preserve"> revue des principales leçons et recommandations,</w:t>
      </w:r>
      <w:r w:rsidR="5ACA0616" w:rsidRPr="00D42E85">
        <w:rPr>
          <w:rFonts w:asciiTheme="majorHAnsi" w:eastAsia="Calibri" w:hAnsiTheme="majorHAnsi" w:cstheme="majorHAnsi"/>
          <w:sz w:val="24"/>
          <w:szCs w:val="24"/>
        </w:rPr>
        <w:t xml:space="preserve"> mise en place de la p</w:t>
      </w:r>
      <w:r w:rsidR="5C8D29D4" w:rsidRPr="00D42E85">
        <w:rPr>
          <w:rFonts w:asciiTheme="majorHAnsi" w:eastAsia="Calibri" w:hAnsiTheme="majorHAnsi" w:cstheme="majorHAnsi"/>
          <w:sz w:val="24"/>
          <w:szCs w:val="24"/>
        </w:rPr>
        <w:t>lateforme de suivi des engagements et animation du partage continu d’expériences entre les acteurs</w:t>
      </w:r>
      <w:r w:rsidR="001871A4">
        <w:rPr>
          <w:rFonts w:asciiTheme="majorHAnsi" w:eastAsia="Calibri" w:hAnsiTheme="majorHAnsi" w:cstheme="majorHAnsi"/>
          <w:sz w:val="24"/>
          <w:szCs w:val="24"/>
        </w:rPr>
        <w:t>.</w:t>
      </w:r>
    </w:p>
    <w:p w14:paraId="1DE232DC" w14:textId="5DC7BFC4" w:rsidR="001A2807" w:rsidRPr="00D42E85" w:rsidRDefault="001A2807" w:rsidP="00246BB4">
      <w:pPr>
        <w:pStyle w:val="Paragraphedeliste"/>
        <w:numPr>
          <w:ilvl w:val="0"/>
          <w:numId w:val="34"/>
        </w:numPr>
        <w:spacing w:before="100" w:beforeAutospacing="1" w:after="100" w:afterAutospacing="1" w:line="276" w:lineRule="auto"/>
        <w:jc w:val="both"/>
        <w:rPr>
          <w:rFonts w:asciiTheme="majorHAnsi" w:hAnsiTheme="majorHAnsi" w:cstheme="majorHAnsi"/>
          <w:b/>
          <w:bCs/>
          <w:sz w:val="24"/>
          <w:szCs w:val="24"/>
        </w:rPr>
      </w:pPr>
      <w:r w:rsidRPr="00D42E85">
        <w:rPr>
          <w:rFonts w:asciiTheme="majorHAnsi" w:hAnsiTheme="majorHAnsi" w:cstheme="majorHAnsi"/>
          <w:b/>
          <w:bCs/>
          <w:sz w:val="24"/>
          <w:szCs w:val="24"/>
        </w:rPr>
        <w:t>Activités culturelles et sociales</w:t>
      </w:r>
    </w:p>
    <w:p w14:paraId="09C5F698" w14:textId="77777777" w:rsidR="001A2807" w:rsidRPr="00D42E85" w:rsidRDefault="001A2807" w:rsidP="00246BB4">
      <w:pPr>
        <w:numPr>
          <w:ilvl w:val="0"/>
          <w:numId w:val="35"/>
        </w:num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b/>
          <w:bCs/>
          <w:sz w:val="24"/>
          <w:szCs w:val="24"/>
        </w:rPr>
        <w:t>Soirées culturelles</w:t>
      </w:r>
      <w:r w:rsidRPr="00D42E85">
        <w:rPr>
          <w:rFonts w:asciiTheme="majorHAnsi" w:hAnsiTheme="majorHAnsi" w:cstheme="majorHAnsi"/>
          <w:sz w:val="24"/>
          <w:szCs w:val="24"/>
        </w:rPr>
        <w:t xml:space="preserve"> avec spectacles, expositions artisanales et rencontres informelles.</w:t>
      </w:r>
    </w:p>
    <w:p w14:paraId="0A91E270" w14:textId="77777777" w:rsidR="001A2807" w:rsidRPr="00D42E85" w:rsidRDefault="001A2807" w:rsidP="00246BB4">
      <w:pPr>
        <w:numPr>
          <w:ilvl w:val="0"/>
          <w:numId w:val="35"/>
        </w:num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b/>
          <w:bCs/>
          <w:sz w:val="24"/>
          <w:szCs w:val="24"/>
        </w:rPr>
        <w:t>Excursions touristiques</w:t>
      </w:r>
      <w:r w:rsidRPr="00D42E85">
        <w:rPr>
          <w:rFonts w:asciiTheme="majorHAnsi" w:hAnsiTheme="majorHAnsi" w:cstheme="majorHAnsi"/>
          <w:sz w:val="24"/>
          <w:szCs w:val="24"/>
        </w:rPr>
        <w:t xml:space="preserve"> pour valoriser le patrimoine local et offrir un cadre d’échanges plus informel aux participants.</w:t>
      </w:r>
    </w:p>
    <w:p w14:paraId="19A8A587" w14:textId="08862178" w:rsidR="001A2807" w:rsidRPr="00D42E85" w:rsidRDefault="001A2807" w:rsidP="00246BB4">
      <w:pPr>
        <w:pStyle w:val="Paragraphedeliste"/>
        <w:numPr>
          <w:ilvl w:val="0"/>
          <w:numId w:val="34"/>
        </w:numPr>
        <w:spacing w:before="100" w:beforeAutospacing="1" w:after="100" w:afterAutospacing="1" w:line="276" w:lineRule="auto"/>
        <w:jc w:val="both"/>
        <w:rPr>
          <w:rFonts w:asciiTheme="majorHAnsi" w:hAnsiTheme="majorHAnsi" w:cstheme="majorHAnsi"/>
          <w:b/>
          <w:bCs/>
          <w:sz w:val="24"/>
          <w:szCs w:val="24"/>
        </w:rPr>
      </w:pPr>
      <w:r w:rsidRPr="00D42E85">
        <w:rPr>
          <w:rFonts w:asciiTheme="majorHAnsi" w:hAnsiTheme="majorHAnsi" w:cstheme="majorHAnsi"/>
          <w:b/>
          <w:bCs/>
          <w:sz w:val="24"/>
          <w:szCs w:val="24"/>
        </w:rPr>
        <w:t>Networking et exposition</w:t>
      </w:r>
    </w:p>
    <w:p w14:paraId="75E2E06A" w14:textId="7F813D14" w:rsidR="001A2807" w:rsidRDefault="001A2807" w:rsidP="00246BB4">
      <w:pPr>
        <w:numPr>
          <w:ilvl w:val="0"/>
          <w:numId w:val="35"/>
        </w:num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b/>
          <w:bCs/>
          <w:sz w:val="24"/>
          <w:szCs w:val="24"/>
        </w:rPr>
        <w:lastRenderedPageBreak/>
        <w:t>Espaces d’exposition</w:t>
      </w:r>
      <w:r w:rsidR="000F549E">
        <w:rPr>
          <w:rFonts w:asciiTheme="majorHAnsi" w:hAnsiTheme="majorHAnsi" w:cstheme="majorHAnsi"/>
          <w:b/>
          <w:bCs/>
          <w:sz w:val="24"/>
          <w:szCs w:val="24"/>
        </w:rPr>
        <w:t xml:space="preserve"> (</w:t>
      </w:r>
      <w:r w:rsidR="000F549E" w:rsidRPr="000E7DB0">
        <w:rPr>
          <w:rFonts w:asciiTheme="majorHAnsi" w:hAnsiTheme="majorHAnsi" w:cstheme="majorHAnsi"/>
          <w:b/>
          <w:bCs/>
          <w:sz w:val="24"/>
          <w:szCs w:val="24"/>
        </w:rPr>
        <w:t>et side events)</w:t>
      </w:r>
      <w:r w:rsidRPr="000E7DB0">
        <w:rPr>
          <w:rFonts w:asciiTheme="majorHAnsi" w:hAnsiTheme="majorHAnsi" w:cstheme="majorHAnsi"/>
          <w:sz w:val="24"/>
          <w:szCs w:val="24"/>
        </w:rPr>
        <w:t xml:space="preserve"> </w:t>
      </w:r>
      <w:r w:rsidRPr="00D42E85">
        <w:rPr>
          <w:rFonts w:asciiTheme="majorHAnsi" w:hAnsiTheme="majorHAnsi" w:cstheme="majorHAnsi"/>
          <w:sz w:val="24"/>
          <w:szCs w:val="24"/>
        </w:rPr>
        <w:t>dédiés aux innovations et projets en SSR, permettant de valoriser les initiatives des partenaires.</w:t>
      </w:r>
    </w:p>
    <w:p w14:paraId="55D02DA8" w14:textId="77777777" w:rsidR="000F549E" w:rsidRPr="000F549E" w:rsidRDefault="000F549E" w:rsidP="00246BB4">
      <w:pPr>
        <w:numPr>
          <w:ilvl w:val="0"/>
          <w:numId w:val="35"/>
        </w:numPr>
        <w:spacing w:before="100" w:beforeAutospacing="1" w:after="100" w:afterAutospacing="1" w:line="276" w:lineRule="auto"/>
        <w:jc w:val="both"/>
        <w:rPr>
          <w:rFonts w:asciiTheme="majorHAnsi" w:hAnsiTheme="majorHAnsi" w:cstheme="majorHAnsi"/>
          <w:b/>
          <w:bCs/>
          <w:sz w:val="24"/>
          <w:szCs w:val="24"/>
        </w:rPr>
      </w:pPr>
      <w:r w:rsidRPr="00D42E85">
        <w:rPr>
          <w:rFonts w:asciiTheme="majorHAnsi" w:hAnsiTheme="majorHAnsi" w:cstheme="majorHAnsi"/>
          <w:b/>
          <w:bCs/>
          <w:sz w:val="24"/>
          <w:szCs w:val="24"/>
        </w:rPr>
        <w:t>Sessions de networking</w:t>
      </w:r>
      <w:r w:rsidRPr="000F549E">
        <w:rPr>
          <w:rFonts w:asciiTheme="majorHAnsi" w:hAnsiTheme="majorHAnsi" w:cstheme="majorHAnsi"/>
          <w:b/>
          <w:bCs/>
          <w:sz w:val="24"/>
          <w:szCs w:val="24"/>
        </w:rPr>
        <w:t xml:space="preserve"> pour favoriser les synergies et la création de nouveaux partenariats stratégiques entre les acteurs du domaine.</w:t>
      </w:r>
    </w:p>
    <w:p w14:paraId="5633D8D4" w14:textId="1DFE45C9" w:rsidR="000F549E" w:rsidRPr="00221587" w:rsidRDefault="000F549E" w:rsidP="00246BB4">
      <w:pPr>
        <w:numPr>
          <w:ilvl w:val="0"/>
          <w:numId w:val="35"/>
        </w:numPr>
        <w:spacing w:before="100" w:beforeAutospacing="1" w:after="100" w:afterAutospacing="1" w:line="276" w:lineRule="auto"/>
        <w:jc w:val="both"/>
        <w:rPr>
          <w:rFonts w:asciiTheme="majorHAnsi" w:hAnsiTheme="majorHAnsi" w:cstheme="majorHAnsi"/>
          <w:sz w:val="24"/>
          <w:szCs w:val="24"/>
        </w:rPr>
      </w:pPr>
      <w:r w:rsidRPr="00221587">
        <w:rPr>
          <w:rFonts w:asciiTheme="majorHAnsi" w:hAnsiTheme="majorHAnsi" w:cstheme="majorHAnsi"/>
          <w:b/>
          <w:bCs/>
          <w:sz w:val="24"/>
          <w:szCs w:val="24"/>
        </w:rPr>
        <w:t xml:space="preserve">Visite d’expérience : </w:t>
      </w:r>
      <w:r w:rsidRPr="00221587">
        <w:rPr>
          <w:rFonts w:asciiTheme="majorHAnsi" w:hAnsiTheme="majorHAnsi" w:cstheme="majorHAnsi"/>
          <w:sz w:val="24"/>
          <w:szCs w:val="24"/>
        </w:rPr>
        <w:t>des visites d’innovations et de bonnes pratiques en DSSR au Bénin seront organisées pour les participants (Centres ado/jeunes, Initiatives de prise en charge VBG, expériences de renforcement en Leadership et autonomisation des femmes, innovations en renforcement de capacités et ‘offre améliorée des soins obstétricaux et néonataux</w:t>
      </w:r>
    </w:p>
    <w:p w14:paraId="54347165" w14:textId="77777777" w:rsidR="005B61CE" w:rsidRPr="00D42E85" w:rsidRDefault="00F2029A" w:rsidP="00246BB4">
      <w:pPr>
        <w:spacing w:before="100" w:beforeAutospacing="1" w:after="100" w:afterAutospacing="1" w:line="276" w:lineRule="auto"/>
        <w:jc w:val="both"/>
        <w:rPr>
          <w:rFonts w:asciiTheme="majorHAnsi" w:hAnsiTheme="majorHAnsi" w:cstheme="majorHAnsi"/>
          <w:b/>
          <w:bCs/>
          <w:sz w:val="24"/>
          <w:szCs w:val="24"/>
        </w:rPr>
      </w:pPr>
      <w:r w:rsidRPr="00D42E85">
        <w:rPr>
          <w:rFonts w:asciiTheme="majorHAnsi" w:hAnsiTheme="majorHAnsi" w:cstheme="majorHAnsi"/>
          <w:b/>
          <w:bCs/>
          <w:sz w:val="24"/>
          <w:szCs w:val="24"/>
        </w:rPr>
        <w:t>Méthodologie</w:t>
      </w:r>
    </w:p>
    <w:p w14:paraId="243840B1" w14:textId="01A93A0D" w:rsidR="00513174" w:rsidRPr="00D42E85" w:rsidRDefault="00513174" w:rsidP="00246BB4">
      <w:p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sz w:val="24"/>
          <w:szCs w:val="24"/>
        </w:rPr>
        <w:t xml:space="preserve">Le Colloque international sur les avancées scientifiques en santé sexuelle et reproductive se tiendra du </w:t>
      </w:r>
      <w:r w:rsidR="006614EE" w:rsidRPr="00BF6E06">
        <w:rPr>
          <w:rFonts w:asciiTheme="majorHAnsi" w:hAnsiTheme="majorHAnsi" w:cstheme="majorHAnsi"/>
          <w:sz w:val="24"/>
          <w:szCs w:val="24"/>
        </w:rPr>
        <w:t>2</w:t>
      </w:r>
      <w:r w:rsidR="00D02581" w:rsidRPr="00BF6E06">
        <w:rPr>
          <w:rFonts w:asciiTheme="majorHAnsi" w:hAnsiTheme="majorHAnsi" w:cstheme="majorHAnsi"/>
          <w:sz w:val="24"/>
          <w:szCs w:val="24"/>
        </w:rPr>
        <w:t>7</w:t>
      </w:r>
      <w:r w:rsidRPr="00BF6E06">
        <w:rPr>
          <w:rFonts w:asciiTheme="majorHAnsi" w:hAnsiTheme="majorHAnsi" w:cstheme="majorHAnsi"/>
          <w:sz w:val="24"/>
          <w:szCs w:val="24"/>
        </w:rPr>
        <w:t xml:space="preserve"> au </w:t>
      </w:r>
      <w:r w:rsidR="006614EE" w:rsidRPr="00BF6E06">
        <w:rPr>
          <w:rFonts w:asciiTheme="majorHAnsi" w:hAnsiTheme="majorHAnsi" w:cstheme="majorHAnsi"/>
          <w:sz w:val="24"/>
          <w:szCs w:val="24"/>
        </w:rPr>
        <w:t>2</w:t>
      </w:r>
      <w:r w:rsidR="00D02581" w:rsidRPr="00BF6E06">
        <w:rPr>
          <w:rFonts w:asciiTheme="majorHAnsi" w:hAnsiTheme="majorHAnsi" w:cstheme="majorHAnsi"/>
          <w:sz w:val="24"/>
          <w:szCs w:val="24"/>
        </w:rPr>
        <w:t>9</w:t>
      </w:r>
      <w:r w:rsidRPr="00BF6E06">
        <w:rPr>
          <w:rFonts w:asciiTheme="majorHAnsi" w:hAnsiTheme="majorHAnsi" w:cstheme="majorHAnsi"/>
          <w:sz w:val="24"/>
          <w:szCs w:val="24"/>
        </w:rPr>
        <w:t xml:space="preserve"> </w:t>
      </w:r>
      <w:r w:rsidR="00634B0E" w:rsidRPr="00BF6E06">
        <w:rPr>
          <w:rFonts w:asciiTheme="majorHAnsi" w:hAnsiTheme="majorHAnsi" w:cstheme="majorHAnsi"/>
          <w:sz w:val="24"/>
          <w:szCs w:val="24"/>
        </w:rPr>
        <w:t>octo</w:t>
      </w:r>
      <w:r w:rsidRPr="00BF6E06">
        <w:rPr>
          <w:rFonts w:asciiTheme="majorHAnsi" w:hAnsiTheme="majorHAnsi" w:cstheme="majorHAnsi"/>
          <w:sz w:val="24"/>
          <w:szCs w:val="24"/>
        </w:rPr>
        <w:t>bre 2025</w:t>
      </w:r>
      <w:r w:rsidRPr="00D42E85">
        <w:rPr>
          <w:rFonts w:asciiTheme="majorHAnsi" w:hAnsiTheme="majorHAnsi" w:cstheme="majorHAnsi"/>
          <w:sz w:val="24"/>
          <w:szCs w:val="24"/>
        </w:rPr>
        <w:t xml:space="preserve"> à Cotonou, capitale économique du Bénin.</w:t>
      </w:r>
    </w:p>
    <w:p w14:paraId="1D167BF4" w14:textId="1C0E614B" w:rsidR="00513174" w:rsidRPr="00D42E85" w:rsidRDefault="00513174" w:rsidP="00246BB4">
      <w:p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sz w:val="24"/>
          <w:szCs w:val="24"/>
        </w:rPr>
        <w:t>Cet événement réunira une diversité d’acteurs engagés dans la promotion de la santé sexuelle et reproductive, notamment des :</w:t>
      </w:r>
    </w:p>
    <w:p w14:paraId="029DF538" w14:textId="2CEB52CE" w:rsidR="00513174" w:rsidRPr="00D42E85" w:rsidRDefault="001871A4" w:rsidP="00246BB4">
      <w:pPr>
        <w:numPr>
          <w:ilvl w:val="0"/>
          <w:numId w:val="36"/>
        </w:num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sz w:val="24"/>
          <w:szCs w:val="24"/>
        </w:rPr>
        <w:t xml:space="preserve">Experts </w:t>
      </w:r>
      <w:r w:rsidR="00513174" w:rsidRPr="00D42E85">
        <w:rPr>
          <w:rFonts w:asciiTheme="majorHAnsi" w:hAnsiTheme="majorHAnsi" w:cstheme="majorHAnsi"/>
          <w:sz w:val="24"/>
          <w:szCs w:val="24"/>
        </w:rPr>
        <w:t>et universitaires spécialisés en SSR ;</w:t>
      </w:r>
    </w:p>
    <w:p w14:paraId="00D513F4" w14:textId="25A8D864" w:rsidR="00513174" w:rsidRPr="00D42E85" w:rsidRDefault="001871A4" w:rsidP="00246BB4">
      <w:pPr>
        <w:numPr>
          <w:ilvl w:val="0"/>
          <w:numId w:val="36"/>
        </w:num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sz w:val="24"/>
          <w:szCs w:val="24"/>
        </w:rPr>
        <w:t>R</w:t>
      </w:r>
      <w:r w:rsidR="00FC14E0" w:rsidRPr="00D42E85">
        <w:rPr>
          <w:rFonts w:asciiTheme="majorHAnsi" w:hAnsiTheme="majorHAnsi" w:cstheme="majorHAnsi"/>
          <w:sz w:val="24"/>
          <w:szCs w:val="24"/>
        </w:rPr>
        <w:t>eprésentants</w:t>
      </w:r>
      <w:r w:rsidR="00513174" w:rsidRPr="00D42E85">
        <w:rPr>
          <w:rFonts w:asciiTheme="majorHAnsi" w:hAnsiTheme="majorHAnsi" w:cstheme="majorHAnsi"/>
          <w:sz w:val="24"/>
          <w:szCs w:val="24"/>
        </w:rPr>
        <w:t xml:space="preserve"> gouvernementaux issus des ministères de la Santé, de l’Éducation et des Affaires sociales ;</w:t>
      </w:r>
    </w:p>
    <w:p w14:paraId="096B2A60" w14:textId="764E412E" w:rsidR="00513174" w:rsidRPr="00D42E85" w:rsidRDefault="001871A4" w:rsidP="00246BB4">
      <w:pPr>
        <w:numPr>
          <w:ilvl w:val="0"/>
          <w:numId w:val="36"/>
        </w:num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sz w:val="24"/>
          <w:szCs w:val="24"/>
        </w:rPr>
        <w:t xml:space="preserve">Organisations </w:t>
      </w:r>
      <w:r w:rsidR="00513174" w:rsidRPr="00D42E85">
        <w:rPr>
          <w:rFonts w:asciiTheme="majorHAnsi" w:hAnsiTheme="majorHAnsi" w:cstheme="majorHAnsi"/>
          <w:sz w:val="24"/>
          <w:szCs w:val="24"/>
        </w:rPr>
        <w:t>internationales et régionales ;</w:t>
      </w:r>
    </w:p>
    <w:p w14:paraId="6F4547DC" w14:textId="0B0C3E13" w:rsidR="00513174" w:rsidRPr="00D42E85" w:rsidRDefault="001871A4" w:rsidP="00246BB4">
      <w:pPr>
        <w:numPr>
          <w:ilvl w:val="0"/>
          <w:numId w:val="36"/>
        </w:num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sz w:val="24"/>
          <w:szCs w:val="24"/>
        </w:rPr>
        <w:t xml:space="preserve">Acteurs </w:t>
      </w:r>
      <w:r w:rsidR="00513174" w:rsidRPr="00D42E85">
        <w:rPr>
          <w:rFonts w:asciiTheme="majorHAnsi" w:hAnsiTheme="majorHAnsi" w:cstheme="majorHAnsi"/>
          <w:sz w:val="24"/>
          <w:szCs w:val="24"/>
        </w:rPr>
        <w:t>de la société civile ;</w:t>
      </w:r>
    </w:p>
    <w:p w14:paraId="4E0F5B4E" w14:textId="3841F585" w:rsidR="00A9747D" w:rsidRPr="00D42E85" w:rsidRDefault="001871A4" w:rsidP="00246BB4">
      <w:pPr>
        <w:numPr>
          <w:ilvl w:val="0"/>
          <w:numId w:val="36"/>
        </w:num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sz w:val="24"/>
          <w:szCs w:val="24"/>
        </w:rPr>
        <w:t xml:space="preserve">Professionnels </w:t>
      </w:r>
      <w:r w:rsidR="00A9747D" w:rsidRPr="00D42E85">
        <w:rPr>
          <w:rFonts w:asciiTheme="majorHAnsi" w:hAnsiTheme="majorHAnsi" w:cstheme="majorHAnsi"/>
          <w:sz w:val="24"/>
          <w:szCs w:val="24"/>
        </w:rPr>
        <w:t>de la santé</w:t>
      </w:r>
      <w:r w:rsidR="002318BC" w:rsidRPr="00D42E85">
        <w:rPr>
          <w:rFonts w:asciiTheme="majorHAnsi" w:hAnsiTheme="majorHAnsi" w:cstheme="majorHAnsi"/>
          <w:sz w:val="24"/>
          <w:szCs w:val="24"/>
        </w:rPr>
        <w:t> ;</w:t>
      </w:r>
    </w:p>
    <w:p w14:paraId="4FE2A954" w14:textId="7D86877E" w:rsidR="00513174" w:rsidRPr="00D42E85" w:rsidRDefault="001871A4" w:rsidP="00246BB4">
      <w:pPr>
        <w:numPr>
          <w:ilvl w:val="0"/>
          <w:numId w:val="36"/>
        </w:num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sz w:val="24"/>
          <w:szCs w:val="24"/>
        </w:rPr>
        <w:t xml:space="preserve">Jeunes </w:t>
      </w:r>
      <w:r w:rsidR="00513174" w:rsidRPr="00D42E85">
        <w:rPr>
          <w:rFonts w:asciiTheme="majorHAnsi" w:hAnsiTheme="majorHAnsi" w:cstheme="majorHAnsi"/>
          <w:sz w:val="24"/>
          <w:szCs w:val="24"/>
        </w:rPr>
        <w:t>leaders et représentants des groupes marginalisés.</w:t>
      </w:r>
    </w:p>
    <w:p w14:paraId="2CF9D792" w14:textId="59668C5F" w:rsidR="00857832" w:rsidRPr="00D42E85" w:rsidRDefault="00857832" w:rsidP="00246BB4">
      <w:p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sz w:val="24"/>
          <w:szCs w:val="24"/>
        </w:rPr>
        <w:t xml:space="preserve">L’organisation du </w:t>
      </w:r>
      <w:r w:rsidR="000F2159" w:rsidRPr="00D42E85">
        <w:rPr>
          <w:rFonts w:asciiTheme="majorHAnsi" w:hAnsiTheme="majorHAnsi" w:cstheme="majorHAnsi"/>
          <w:sz w:val="24"/>
          <w:szCs w:val="24"/>
        </w:rPr>
        <w:t>c</w:t>
      </w:r>
      <w:r w:rsidRPr="00D42E85">
        <w:rPr>
          <w:rFonts w:asciiTheme="majorHAnsi" w:hAnsiTheme="majorHAnsi" w:cstheme="majorHAnsi"/>
          <w:sz w:val="24"/>
          <w:szCs w:val="24"/>
        </w:rPr>
        <w:t xml:space="preserve">olloque international </w:t>
      </w:r>
      <w:r w:rsidR="000F549E" w:rsidRPr="00BF6E06">
        <w:rPr>
          <w:rFonts w:asciiTheme="majorHAnsi" w:hAnsiTheme="majorHAnsi" w:cstheme="majorHAnsi"/>
          <w:sz w:val="24"/>
          <w:szCs w:val="24"/>
        </w:rPr>
        <w:t>repose</w:t>
      </w:r>
      <w:r w:rsidR="000F549E">
        <w:rPr>
          <w:rFonts w:asciiTheme="majorHAnsi" w:hAnsiTheme="majorHAnsi" w:cstheme="majorHAnsi"/>
          <w:sz w:val="24"/>
          <w:szCs w:val="24"/>
        </w:rPr>
        <w:t xml:space="preserve"> </w:t>
      </w:r>
      <w:r w:rsidRPr="00D42E85">
        <w:rPr>
          <w:rFonts w:asciiTheme="majorHAnsi" w:hAnsiTheme="majorHAnsi" w:cstheme="majorHAnsi"/>
          <w:sz w:val="24"/>
          <w:szCs w:val="24"/>
        </w:rPr>
        <w:t>sur une structure de gouvernance bien définie, articulée autour de deux comités principaux. Le Comité Scientifique, sous le leadership de l’Institut Régional de Santé Publique (IRSP) en collaboration avec la Chaire UNESCO DPHD</w:t>
      </w:r>
      <w:r w:rsidR="00816519" w:rsidRPr="00D42E85">
        <w:rPr>
          <w:rFonts w:asciiTheme="majorHAnsi" w:hAnsiTheme="majorHAnsi" w:cstheme="majorHAnsi"/>
          <w:sz w:val="24"/>
          <w:szCs w:val="24"/>
        </w:rPr>
        <w:t xml:space="preserve"> et d’autres partenaires</w:t>
      </w:r>
      <w:r w:rsidRPr="00D42E85">
        <w:rPr>
          <w:rFonts w:asciiTheme="majorHAnsi" w:hAnsiTheme="majorHAnsi" w:cstheme="majorHAnsi"/>
          <w:sz w:val="24"/>
          <w:szCs w:val="24"/>
        </w:rPr>
        <w:t>, est chargé d’assurer la rigueur scientifique de l’événement. Il</w:t>
      </w:r>
      <w:r w:rsidR="000F2159" w:rsidRPr="00D42E85">
        <w:rPr>
          <w:rFonts w:asciiTheme="majorHAnsi" w:hAnsiTheme="majorHAnsi" w:cstheme="majorHAnsi"/>
          <w:sz w:val="24"/>
          <w:szCs w:val="24"/>
        </w:rPr>
        <w:t xml:space="preserve"> </w:t>
      </w:r>
      <w:r w:rsidRPr="00D42E85">
        <w:rPr>
          <w:rFonts w:asciiTheme="majorHAnsi" w:hAnsiTheme="majorHAnsi" w:cstheme="majorHAnsi"/>
          <w:sz w:val="24"/>
          <w:szCs w:val="24"/>
        </w:rPr>
        <w:t>évaluera les articles soumis et organisera les sessions scientifiques, garantissant ainsi la qualité et la pertinence des échanges. Ce comité supervisera également la publication des actes du colloque afin d’assurer une diffusion large des connaissances produites.</w:t>
      </w:r>
    </w:p>
    <w:p w14:paraId="07CFD848" w14:textId="31E540DC" w:rsidR="00857832" w:rsidRDefault="00857832" w:rsidP="00246BB4">
      <w:p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sz w:val="24"/>
          <w:szCs w:val="24"/>
        </w:rPr>
        <w:t>Parallèlement, le Comité d’Organisation, placé sous la coordination de l’Association Béninoise pour la Promotion de la Famille (ABPF)</w:t>
      </w:r>
      <w:r w:rsidR="00876769" w:rsidRPr="00D42E85">
        <w:rPr>
          <w:rFonts w:asciiTheme="majorHAnsi" w:hAnsiTheme="majorHAnsi" w:cstheme="majorHAnsi"/>
          <w:sz w:val="24"/>
          <w:szCs w:val="24"/>
        </w:rPr>
        <w:t xml:space="preserve"> et Enabel en </w:t>
      </w:r>
      <w:r w:rsidR="00FB2BEC" w:rsidRPr="00D42E85">
        <w:rPr>
          <w:rFonts w:asciiTheme="majorHAnsi" w:hAnsiTheme="majorHAnsi" w:cstheme="majorHAnsi"/>
          <w:sz w:val="24"/>
          <w:szCs w:val="24"/>
        </w:rPr>
        <w:t>co</w:t>
      </w:r>
      <w:r w:rsidR="000F549E">
        <w:rPr>
          <w:rFonts w:asciiTheme="majorHAnsi" w:hAnsiTheme="majorHAnsi" w:cstheme="majorHAnsi"/>
          <w:sz w:val="24"/>
          <w:szCs w:val="24"/>
        </w:rPr>
        <w:t>-</w:t>
      </w:r>
      <w:r w:rsidR="00FB2BEC" w:rsidRPr="00D42E85">
        <w:rPr>
          <w:rFonts w:asciiTheme="majorHAnsi" w:hAnsiTheme="majorHAnsi" w:cstheme="majorHAnsi"/>
          <w:sz w:val="24"/>
          <w:szCs w:val="24"/>
        </w:rPr>
        <w:t>organis</w:t>
      </w:r>
      <w:r w:rsidR="000F549E">
        <w:rPr>
          <w:rFonts w:asciiTheme="majorHAnsi" w:hAnsiTheme="majorHAnsi" w:cstheme="majorHAnsi"/>
          <w:sz w:val="24"/>
          <w:szCs w:val="24"/>
        </w:rPr>
        <w:t>at</w:t>
      </w:r>
      <w:r w:rsidR="00FB2BEC" w:rsidRPr="00D42E85">
        <w:rPr>
          <w:rFonts w:asciiTheme="majorHAnsi" w:hAnsiTheme="majorHAnsi" w:cstheme="majorHAnsi"/>
          <w:sz w:val="24"/>
          <w:szCs w:val="24"/>
        </w:rPr>
        <w:t>ion</w:t>
      </w:r>
      <w:r w:rsidRPr="00D42E85">
        <w:rPr>
          <w:rFonts w:asciiTheme="majorHAnsi" w:hAnsiTheme="majorHAnsi" w:cstheme="majorHAnsi"/>
          <w:sz w:val="24"/>
          <w:szCs w:val="24"/>
        </w:rPr>
        <w:t>, assure la planification et l’exécution globale de l’événement. Il veille</w:t>
      </w:r>
      <w:r w:rsidR="000F2159" w:rsidRPr="00D42E85">
        <w:rPr>
          <w:rFonts w:asciiTheme="majorHAnsi" w:hAnsiTheme="majorHAnsi" w:cstheme="majorHAnsi"/>
          <w:sz w:val="24"/>
          <w:szCs w:val="24"/>
        </w:rPr>
        <w:t>ra</w:t>
      </w:r>
      <w:r w:rsidRPr="00D42E85">
        <w:rPr>
          <w:rFonts w:asciiTheme="majorHAnsi" w:hAnsiTheme="majorHAnsi" w:cstheme="majorHAnsi"/>
          <w:sz w:val="24"/>
          <w:szCs w:val="24"/>
        </w:rPr>
        <w:t xml:space="preserve"> à la cohérence des travaux des comités spécialisés, notamment en matière de logistique, de communication, de transport et de sécurité. Ce comité mobilise</w:t>
      </w:r>
      <w:r w:rsidR="000F2159" w:rsidRPr="00D42E85">
        <w:rPr>
          <w:rFonts w:asciiTheme="majorHAnsi" w:hAnsiTheme="majorHAnsi" w:cstheme="majorHAnsi"/>
          <w:sz w:val="24"/>
          <w:szCs w:val="24"/>
        </w:rPr>
        <w:t>ra</w:t>
      </w:r>
      <w:r w:rsidRPr="00D42E85">
        <w:rPr>
          <w:rFonts w:asciiTheme="majorHAnsi" w:hAnsiTheme="majorHAnsi" w:cstheme="majorHAnsi"/>
          <w:sz w:val="24"/>
          <w:szCs w:val="24"/>
        </w:rPr>
        <w:t xml:space="preserve"> également les ressources nécessaires et s’assure</w:t>
      </w:r>
      <w:r w:rsidR="000F2159" w:rsidRPr="00D42E85">
        <w:rPr>
          <w:rFonts w:asciiTheme="majorHAnsi" w:hAnsiTheme="majorHAnsi" w:cstheme="majorHAnsi"/>
          <w:sz w:val="24"/>
          <w:szCs w:val="24"/>
        </w:rPr>
        <w:t>ra</w:t>
      </w:r>
      <w:r w:rsidRPr="00D42E85">
        <w:rPr>
          <w:rFonts w:asciiTheme="majorHAnsi" w:hAnsiTheme="majorHAnsi" w:cstheme="majorHAnsi"/>
          <w:sz w:val="24"/>
          <w:szCs w:val="24"/>
        </w:rPr>
        <w:t xml:space="preserve"> du bon déroulement des activités, incluant les sessions scientifiques, les échanges multisectoriels et les événements culturels. </w:t>
      </w:r>
      <w:r w:rsidR="000F2159" w:rsidRPr="00D42E85">
        <w:rPr>
          <w:rFonts w:asciiTheme="majorHAnsi" w:hAnsiTheme="majorHAnsi" w:cstheme="majorHAnsi"/>
          <w:sz w:val="24"/>
          <w:szCs w:val="24"/>
        </w:rPr>
        <w:t>C</w:t>
      </w:r>
      <w:r w:rsidRPr="00D42E85">
        <w:rPr>
          <w:rFonts w:asciiTheme="majorHAnsi" w:hAnsiTheme="majorHAnsi" w:cstheme="majorHAnsi"/>
          <w:sz w:val="24"/>
          <w:szCs w:val="24"/>
        </w:rPr>
        <w:t>ette organisation structurée</w:t>
      </w:r>
      <w:r w:rsidR="000F2159" w:rsidRPr="00D42E85">
        <w:rPr>
          <w:rFonts w:asciiTheme="majorHAnsi" w:hAnsiTheme="majorHAnsi" w:cstheme="majorHAnsi"/>
          <w:sz w:val="24"/>
          <w:szCs w:val="24"/>
        </w:rPr>
        <w:t xml:space="preserve"> du </w:t>
      </w:r>
      <w:r w:rsidRPr="00D42E85">
        <w:rPr>
          <w:rFonts w:asciiTheme="majorHAnsi" w:hAnsiTheme="majorHAnsi" w:cstheme="majorHAnsi"/>
          <w:sz w:val="24"/>
          <w:szCs w:val="24"/>
        </w:rPr>
        <w:t>colloque</w:t>
      </w:r>
      <w:r w:rsidR="000F2159" w:rsidRPr="00D42E85">
        <w:rPr>
          <w:rFonts w:asciiTheme="majorHAnsi" w:hAnsiTheme="majorHAnsi" w:cstheme="majorHAnsi"/>
          <w:sz w:val="24"/>
          <w:szCs w:val="24"/>
        </w:rPr>
        <w:t xml:space="preserve"> </w:t>
      </w:r>
      <w:r w:rsidRPr="00D42E85">
        <w:rPr>
          <w:rFonts w:asciiTheme="majorHAnsi" w:hAnsiTheme="majorHAnsi" w:cstheme="majorHAnsi"/>
          <w:sz w:val="24"/>
          <w:szCs w:val="24"/>
        </w:rPr>
        <w:t>garanti</w:t>
      </w:r>
      <w:r w:rsidR="000F2159" w:rsidRPr="00D42E85">
        <w:rPr>
          <w:rFonts w:asciiTheme="majorHAnsi" w:hAnsiTheme="majorHAnsi" w:cstheme="majorHAnsi"/>
          <w:sz w:val="24"/>
          <w:szCs w:val="24"/>
        </w:rPr>
        <w:t xml:space="preserve">ra la réussite des travaux et donc </w:t>
      </w:r>
      <w:r w:rsidRPr="00D42E85">
        <w:rPr>
          <w:rFonts w:asciiTheme="majorHAnsi" w:hAnsiTheme="majorHAnsi" w:cstheme="majorHAnsi"/>
          <w:sz w:val="24"/>
          <w:szCs w:val="24"/>
        </w:rPr>
        <w:t>so</w:t>
      </w:r>
      <w:r w:rsidR="000F2159" w:rsidRPr="00D42E85">
        <w:rPr>
          <w:rFonts w:asciiTheme="majorHAnsi" w:hAnsiTheme="majorHAnsi" w:cstheme="majorHAnsi"/>
          <w:sz w:val="24"/>
          <w:szCs w:val="24"/>
        </w:rPr>
        <w:t>n</w:t>
      </w:r>
      <w:r w:rsidRPr="00D42E85">
        <w:rPr>
          <w:rFonts w:asciiTheme="majorHAnsi" w:hAnsiTheme="majorHAnsi" w:cstheme="majorHAnsi"/>
          <w:sz w:val="24"/>
          <w:szCs w:val="24"/>
        </w:rPr>
        <w:t xml:space="preserve"> succès.</w:t>
      </w:r>
    </w:p>
    <w:p w14:paraId="238BD1F6" w14:textId="0A1AD5A5" w:rsidR="000F549E" w:rsidRPr="00E95830" w:rsidRDefault="000F549E" w:rsidP="00246BB4">
      <w:pPr>
        <w:spacing w:before="100" w:beforeAutospacing="1" w:after="100" w:afterAutospacing="1" w:line="276" w:lineRule="auto"/>
        <w:jc w:val="both"/>
        <w:rPr>
          <w:rFonts w:asciiTheme="majorHAnsi" w:hAnsiTheme="majorHAnsi" w:cstheme="majorHAnsi"/>
          <w:sz w:val="24"/>
          <w:szCs w:val="24"/>
        </w:rPr>
      </w:pPr>
      <w:r w:rsidRPr="00E95830">
        <w:rPr>
          <w:rFonts w:asciiTheme="majorHAnsi" w:hAnsiTheme="majorHAnsi" w:cstheme="majorHAnsi"/>
          <w:sz w:val="24"/>
          <w:szCs w:val="24"/>
        </w:rPr>
        <w:t>L’ensemble des deux comités est placé sous la haute supervision du ministère de la santé du Bénin et de l’Organisation Ouest-Africaine de la santé (OOAS), entouré de partenaires clés : Enabel, ABPF, Ambassade des Pays Bas, UNFPA, OMS</w:t>
      </w:r>
      <w:r w:rsidR="00135FED" w:rsidRPr="00E95830">
        <w:rPr>
          <w:rFonts w:asciiTheme="majorHAnsi" w:hAnsiTheme="majorHAnsi" w:cstheme="majorHAnsi"/>
          <w:sz w:val="24"/>
          <w:szCs w:val="24"/>
        </w:rPr>
        <w:t>, UCPO</w:t>
      </w:r>
      <w:r w:rsidRPr="00E95830">
        <w:rPr>
          <w:rFonts w:asciiTheme="majorHAnsi" w:hAnsiTheme="majorHAnsi" w:cstheme="majorHAnsi"/>
          <w:sz w:val="24"/>
          <w:szCs w:val="24"/>
        </w:rPr>
        <w:t>…</w:t>
      </w:r>
      <w:r w:rsidR="00253F76" w:rsidRPr="00E95830">
        <w:rPr>
          <w:rFonts w:asciiTheme="majorHAnsi" w:hAnsiTheme="majorHAnsi" w:cstheme="majorHAnsi"/>
          <w:sz w:val="24"/>
          <w:szCs w:val="24"/>
        </w:rPr>
        <w:t>Ce groupe de haut niveau assure le portage institutionnel et la diffusion des recommandations et messages clés du colloque au niveau régional et international à commencer par la conférence internationale sur le planning familial.</w:t>
      </w:r>
    </w:p>
    <w:p w14:paraId="68BF8E4A" w14:textId="77777777" w:rsidR="00690CB4" w:rsidRPr="00D42E85" w:rsidRDefault="00690CB4" w:rsidP="00246BB4">
      <w:pPr>
        <w:spacing w:before="100" w:beforeAutospacing="1" w:after="100" w:afterAutospacing="1" w:line="276" w:lineRule="auto"/>
        <w:jc w:val="both"/>
        <w:rPr>
          <w:rFonts w:asciiTheme="majorHAnsi" w:hAnsiTheme="majorHAnsi" w:cstheme="majorHAnsi"/>
          <w:b/>
          <w:bCs/>
          <w:sz w:val="24"/>
          <w:szCs w:val="24"/>
        </w:rPr>
      </w:pPr>
      <w:r w:rsidRPr="00D42E85">
        <w:rPr>
          <w:rFonts w:asciiTheme="majorHAnsi" w:hAnsiTheme="majorHAnsi" w:cstheme="majorHAnsi"/>
          <w:b/>
          <w:bCs/>
          <w:sz w:val="24"/>
          <w:szCs w:val="24"/>
        </w:rPr>
        <w:t>Partenariats stratégiques</w:t>
      </w:r>
    </w:p>
    <w:p w14:paraId="3CBA22D9" w14:textId="0DEAB0D2" w:rsidR="00C00D52" w:rsidRPr="00D42E85" w:rsidRDefault="00877925" w:rsidP="00246BB4">
      <w:p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sz w:val="24"/>
          <w:szCs w:val="24"/>
        </w:rPr>
        <w:lastRenderedPageBreak/>
        <w:t>Les partenaires techniques et financiers envisagés pour</w:t>
      </w:r>
      <w:r w:rsidR="00690CB4" w:rsidRPr="00D42E85">
        <w:rPr>
          <w:rFonts w:asciiTheme="majorHAnsi" w:hAnsiTheme="majorHAnsi" w:cstheme="majorHAnsi"/>
          <w:sz w:val="24"/>
          <w:szCs w:val="24"/>
        </w:rPr>
        <w:t xml:space="preserve"> souten</w:t>
      </w:r>
      <w:r w:rsidRPr="00D42E85">
        <w:rPr>
          <w:rFonts w:asciiTheme="majorHAnsi" w:hAnsiTheme="majorHAnsi" w:cstheme="majorHAnsi"/>
          <w:sz w:val="24"/>
          <w:szCs w:val="24"/>
        </w:rPr>
        <w:t xml:space="preserve">ir le colloque sont : </w:t>
      </w:r>
      <w:r w:rsidR="00E20DCE" w:rsidRPr="00D42E85">
        <w:rPr>
          <w:rFonts w:asciiTheme="majorHAnsi" w:hAnsiTheme="majorHAnsi" w:cstheme="majorHAnsi"/>
          <w:sz w:val="24"/>
          <w:szCs w:val="24"/>
        </w:rPr>
        <w:t xml:space="preserve">Ministère de la Santé du Bénin, </w:t>
      </w:r>
      <w:r w:rsidR="008C1E5F" w:rsidRPr="00D42E85">
        <w:rPr>
          <w:rFonts w:asciiTheme="majorHAnsi" w:hAnsiTheme="majorHAnsi" w:cstheme="majorHAnsi"/>
          <w:sz w:val="24"/>
          <w:szCs w:val="24"/>
        </w:rPr>
        <w:t xml:space="preserve">Ambassade des Pays-Bas, </w:t>
      </w:r>
      <w:r w:rsidR="00A31113" w:rsidRPr="00D42E85">
        <w:rPr>
          <w:rFonts w:asciiTheme="majorHAnsi" w:hAnsiTheme="majorHAnsi" w:cstheme="majorHAnsi"/>
          <w:sz w:val="24"/>
          <w:szCs w:val="24"/>
        </w:rPr>
        <w:t xml:space="preserve">IPPF Région Afrique, </w:t>
      </w:r>
      <w:r w:rsidR="00E20DCE" w:rsidRPr="00D42E85">
        <w:rPr>
          <w:rFonts w:asciiTheme="majorHAnsi" w:hAnsiTheme="majorHAnsi" w:cstheme="majorHAnsi"/>
          <w:sz w:val="24"/>
          <w:szCs w:val="24"/>
        </w:rPr>
        <w:t xml:space="preserve">Enabel, </w:t>
      </w:r>
      <w:r w:rsidR="00C26E0F" w:rsidRPr="00D42E85">
        <w:rPr>
          <w:rFonts w:asciiTheme="majorHAnsi" w:hAnsiTheme="majorHAnsi" w:cstheme="majorHAnsi"/>
          <w:sz w:val="24"/>
          <w:szCs w:val="24"/>
        </w:rPr>
        <w:t xml:space="preserve">IRSP, </w:t>
      </w:r>
      <w:r w:rsidR="00D92DB8" w:rsidRPr="00D42E85">
        <w:rPr>
          <w:rFonts w:asciiTheme="majorHAnsi" w:hAnsiTheme="majorHAnsi" w:cstheme="majorHAnsi"/>
          <w:sz w:val="24"/>
          <w:szCs w:val="24"/>
        </w:rPr>
        <w:t>Chaire Unesco Santé et Droits de la Personne Humaine et de la Démocratie,</w:t>
      </w:r>
      <w:r w:rsidR="00E20DCE" w:rsidRPr="00D42E85">
        <w:rPr>
          <w:rFonts w:asciiTheme="majorHAnsi" w:hAnsiTheme="majorHAnsi" w:cstheme="majorHAnsi"/>
          <w:sz w:val="24"/>
          <w:szCs w:val="24"/>
        </w:rPr>
        <w:t xml:space="preserve"> Université de Toulouse,</w:t>
      </w:r>
      <w:r w:rsidR="00D92DB8" w:rsidRPr="00D42E85">
        <w:rPr>
          <w:rFonts w:asciiTheme="majorHAnsi" w:hAnsiTheme="majorHAnsi" w:cstheme="majorHAnsi"/>
          <w:sz w:val="24"/>
          <w:szCs w:val="24"/>
        </w:rPr>
        <w:t xml:space="preserve"> </w:t>
      </w:r>
      <w:r w:rsidR="00D6019D" w:rsidRPr="00D42E85">
        <w:rPr>
          <w:rFonts w:asciiTheme="majorHAnsi" w:hAnsiTheme="majorHAnsi" w:cstheme="majorHAnsi"/>
          <w:sz w:val="24"/>
          <w:szCs w:val="24"/>
        </w:rPr>
        <w:t xml:space="preserve">Université de l’Illinois, </w:t>
      </w:r>
      <w:r w:rsidR="00E1179E" w:rsidRPr="00D42E85">
        <w:rPr>
          <w:rFonts w:asciiTheme="majorHAnsi" w:hAnsiTheme="majorHAnsi" w:cstheme="majorHAnsi"/>
          <w:sz w:val="24"/>
          <w:szCs w:val="24"/>
        </w:rPr>
        <w:t xml:space="preserve">OOAS, Partenariat de Ouagadougou (PO), </w:t>
      </w:r>
      <w:r w:rsidR="00D6019D" w:rsidRPr="00D42E85">
        <w:rPr>
          <w:rFonts w:asciiTheme="majorHAnsi" w:hAnsiTheme="majorHAnsi" w:cstheme="majorHAnsi"/>
          <w:sz w:val="24"/>
          <w:szCs w:val="24"/>
        </w:rPr>
        <w:t xml:space="preserve">APHRC, </w:t>
      </w:r>
      <w:r w:rsidR="00C00D52" w:rsidRPr="00D42E85">
        <w:rPr>
          <w:rFonts w:asciiTheme="majorHAnsi" w:hAnsiTheme="majorHAnsi" w:cstheme="majorHAnsi"/>
          <w:sz w:val="24"/>
          <w:szCs w:val="24"/>
        </w:rPr>
        <w:t>RUTGERS, IPPF, PSI, Engender Health, IPAS, UNFPA, OMS</w:t>
      </w:r>
      <w:r w:rsidR="00D6019D" w:rsidRPr="00D42E85">
        <w:rPr>
          <w:rFonts w:asciiTheme="majorHAnsi" w:hAnsiTheme="majorHAnsi" w:cstheme="majorHAnsi"/>
          <w:sz w:val="24"/>
          <w:szCs w:val="24"/>
        </w:rPr>
        <w:t xml:space="preserve">, </w:t>
      </w:r>
      <w:r w:rsidR="00232A89" w:rsidRPr="00D42E85">
        <w:rPr>
          <w:rFonts w:asciiTheme="majorHAnsi" w:hAnsiTheme="majorHAnsi" w:cstheme="majorHAnsi"/>
          <w:sz w:val="24"/>
          <w:szCs w:val="24"/>
        </w:rPr>
        <w:t>UNICEF</w:t>
      </w:r>
      <w:r w:rsidR="00726B17" w:rsidRPr="00D42E85">
        <w:rPr>
          <w:rFonts w:asciiTheme="majorHAnsi" w:hAnsiTheme="majorHAnsi" w:cstheme="majorHAnsi"/>
          <w:sz w:val="24"/>
          <w:szCs w:val="24"/>
        </w:rPr>
        <w:t xml:space="preserve">, </w:t>
      </w:r>
      <w:r w:rsidR="009F7054" w:rsidRPr="00D42E85">
        <w:rPr>
          <w:rFonts w:asciiTheme="majorHAnsi" w:hAnsiTheme="majorHAnsi" w:cstheme="majorHAnsi"/>
          <w:sz w:val="24"/>
          <w:szCs w:val="24"/>
        </w:rPr>
        <w:t>IRD, CERRHUD,</w:t>
      </w:r>
      <w:r w:rsidR="00135FED">
        <w:rPr>
          <w:rFonts w:asciiTheme="majorHAnsi" w:hAnsiTheme="majorHAnsi" w:cstheme="majorHAnsi"/>
          <w:sz w:val="24"/>
          <w:szCs w:val="24"/>
        </w:rPr>
        <w:t xml:space="preserve"> </w:t>
      </w:r>
      <w:r w:rsidR="00135FED" w:rsidRPr="009B7E22">
        <w:rPr>
          <w:rFonts w:asciiTheme="majorHAnsi" w:hAnsiTheme="majorHAnsi" w:cstheme="majorHAnsi"/>
          <w:sz w:val="24"/>
          <w:szCs w:val="24"/>
        </w:rPr>
        <w:t>AFD, Expertise France</w:t>
      </w:r>
      <w:r w:rsidR="009F7054" w:rsidRPr="009B7E22">
        <w:rPr>
          <w:rFonts w:asciiTheme="majorHAnsi" w:hAnsiTheme="majorHAnsi" w:cstheme="majorHAnsi"/>
          <w:sz w:val="24"/>
          <w:szCs w:val="24"/>
        </w:rPr>
        <w:t xml:space="preserve"> </w:t>
      </w:r>
      <w:r w:rsidR="00755170" w:rsidRPr="00D42E85">
        <w:rPr>
          <w:rFonts w:asciiTheme="majorHAnsi" w:hAnsiTheme="majorHAnsi" w:cstheme="majorHAnsi"/>
          <w:sz w:val="24"/>
          <w:szCs w:val="24"/>
        </w:rPr>
        <w:t>etc</w:t>
      </w:r>
      <w:r w:rsidR="00C00D52" w:rsidRPr="00D42E85">
        <w:rPr>
          <w:rFonts w:asciiTheme="majorHAnsi" w:hAnsiTheme="majorHAnsi" w:cstheme="majorHAnsi"/>
          <w:sz w:val="24"/>
          <w:szCs w:val="24"/>
        </w:rPr>
        <w:t>.</w:t>
      </w:r>
    </w:p>
    <w:p w14:paraId="19CA3964" w14:textId="67262083" w:rsidR="00F2029A" w:rsidRPr="00D42E85" w:rsidRDefault="00F2029A" w:rsidP="00246BB4">
      <w:pPr>
        <w:spacing w:before="100" w:beforeAutospacing="1" w:after="100" w:afterAutospacing="1" w:line="276" w:lineRule="auto"/>
        <w:jc w:val="both"/>
        <w:rPr>
          <w:rFonts w:asciiTheme="majorHAnsi" w:hAnsiTheme="majorHAnsi" w:cstheme="majorHAnsi"/>
          <w:b/>
          <w:bCs/>
          <w:sz w:val="24"/>
          <w:szCs w:val="24"/>
        </w:rPr>
      </w:pPr>
      <w:r w:rsidRPr="00D42E85">
        <w:rPr>
          <w:rFonts w:asciiTheme="majorHAnsi" w:hAnsiTheme="majorHAnsi" w:cstheme="majorHAnsi"/>
          <w:b/>
          <w:bCs/>
          <w:sz w:val="24"/>
          <w:szCs w:val="24"/>
        </w:rPr>
        <w:t>Résultats attendus</w:t>
      </w:r>
    </w:p>
    <w:p w14:paraId="65CB953B" w14:textId="67363DA1" w:rsidR="00C13173" w:rsidRPr="00D42E85" w:rsidRDefault="00C13173" w:rsidP="00246BB4">
      <w:p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sz w:val="24"/>
          <w:szCs w:val="24"/>
        </w:rPr>
        <w:t xml:space="preserve">Nous envisageons atteindre ces résultats : </w:t>
      </w:r>
    </w:p>
    <w:p w14:paraId="4A11CE1B" w14:textId="77777777" w:rsidR="00877925" w:rsidRPr="00D42E85" w:rsidRDefault="00877925" w:rsidP="00246BB4">
      <w:pPr>
        <w:numPr>
          <w:ilvl w:val="0"/>
          <w:numId w:val="22"/>
        </w:num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sz w:val="24"/>
          <w:szCs w:val="24"/>
        </w:rPr>
        <w:t>Une participation nationale, régionale et internationale de 400 personnes issues des secteurs académiques, associatifs et institutionnels.</w:t>
      </w:r>
    </w:p>
    <w:p w14:paraId="281CCB4F" w14:textId="35F5AC04" w:rsidR="00877925" w:rsidRPr="00D42E85" w:rsidRDefault="00877925" w:rsidP="00246BB4">
      <w:pPr>
        <w:numPr>
          <w:ilvl w:val="0"/>
          <w:numId w:val="22"/>
        </w:num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sz w:val="24"/>
          <w:szCs w:val="24"/>
        </w:rPr>
        <w:t>Une valorisation des contributions scientifiques régionales via la sélection et la publicatio</w:t>
      </w:r>
      <w:r w:rsidR="00351A49" w:rsidRPr="00D42E85">
        <w:rPr>
          <w:rFonts w:asciiTheme="majorHAnsi" w:hAnsiTheme="majorHAnsi" w:cstheme="majorHAnsi"/>
          <w:sz w:val="24"/>
          <w:szCs w:val="24"/>
        </w:rPr>
        <w:t>n des meilleurs résumés présentés</w:t>
      </w:r>
      <w:r w:rsidRPr="00D42E85">
        <w:rPr>
          <w:rFonts w:asciiTheme="majorHAnsi" w:hAnsiTheme="majorHAnsi" w:cstheme="majorHAnsi"/>
          <w:sz w:val="24"/>
          <w:szCs w:val="24"/>
        </w:rPr>
        <w:t>.</w:t>
      </w:r>
    </w:p>
    <w:p w14:paraId="4D76B6C7" w14:textId="68B0DED3" w:rsidR="00C13173" w:rsidRPr="00D42E85" w:rsidRDefault="00877925" w:rsidP="00246BB4">
      <w:pPr>
        <w:numPr>
          <w:ilvl w:val="0"/>
          <w:numId w:val="22"/>
        </w:num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sz w:val="24"/>
          <w:szCs w:val="24"/>
        </w:rPr>
        <w:t>Former et renforcer des</w:t>
      </w:r>
      <w:r w:rsidR="00DE3D29" w:rsidRPr="00D42E85">
        <w:rPr>
          <w:rFonts w:asciiTheme="majorHAnsi" w:hAnsiTheme="majorHAnsi" w:cstheme="majorHAnsi"/>
          <w:sz w:val="24"/>
          <w:szCs w:val="24"/>
        </w:rPr>
        <w:t xml:space="preserve"> capacités de 30 jeunes et OSC</w:t>
      </w:r>
      <w:r w:rsidR="4A5E9067" w:rsidRPr="00D42E85">
        <w:rPr>
          <w:rFonts w:asciiTheme="majorHAnsi" w:hAnsiTheme="majorHAnsi" w:cstheme="majorHAnsi"/>
          <w:sz w:val="24"/>
          <w:szCs w:val="24"/>
        </w:rPr>
        <w:t xml:space="preserve"> et des professionnels de santé</w:t>
      </w:r>
      <w:r w:rsidRPr="00D42E85">
        <w:rPr>
          <w:rFonts w:asciiTheme="majorHAnsi" w:hAnsiTheme="majorHAnsi" w:cstheme="majorHAnsi"/>
          <w:sz w:val="24"/>
          <w:szCs w:val="24"/>
        </w:rPr>
        <w:t>.</w:t>
      </w:r>
    </w:p>
    <w:p w14:paraId="1DEC814D" w14:textId="77777777" w:rsidR="00C13173" w:rsidRPr="00D42E85" w:rsidRDefault="00F2029A" w:rsidP="00246BB4">
      <w:pPr>
        <w:numPr>
          <w:ilvl w:val="0"/>
          <w:numId w:val="22"/>
        </w:num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sz w:val="24"/>
          <w:szCs w:val="24"/>
        </w:rPr>
        <w:t>Création de collaborations stratégiques et durables pour les DSSR.</w:t>
      </w:r>
    </w:p>
    <w:p w14:paraId="414B00B0" w14:textId="7431E6F5" w:rsidR="00F2029A" w:rsidRPr="006D67BE" w:rsidRDefault="00F2029A" w:rsidP="00246BB4">
      <w:pPr>
        <w:spacing w:before="100" w:beforeAutospacing="1" w:after="100" w:afterAutospacing="1" w:line="276" w:lineRule="auto"/>
        <w:jc w:val="both"/>
        <w:rPr>
          <w:rFonts w:asciiTheme="majorHAnsi" w:hAnsiTheme="majorHAnsi" w:cstheme="majorHAnsi"/>
          <w:b/>
          <w:bCs/>
          <w:sz w:val="24"/>
          <w:szCs w:val="24"/>
        </w:rPr>
      </w:pPr>
      <w:r w:rsidRPr="006D67BE">
        <w:rPr>
          <w:rFonts w:asciiTheme="majorHAnsi" w:hAnsiTheme="majorHAnsi" w:cstheme="majorHAnsi"/>
          <w:b/>
          <w:bCs/>
          <w:sz w:val="24"/>
          <w:szCs w:val="24"/>
        </w:rPr>
        <w:t>Indicateurs de succè</w:t>
      </w:r>
      <w:r w:rsidR="00C00D52" w:rsidRPr="006D67BE">
        <w:rPr>
          <w:rFonts w:asciiTheme="majorHAnsi" w:hAnsiTheme="majorHAnsi" w:cstheme="majorHAnsi"/>
          <w:b/>
          <w:bCs/>
          <w:sz w:val="24"/>
          <w:szCs w:val="24"/>
        </w:rPr>
        <w:t>s</w:t>
      </w:r>
    </w:p>
    <w:p w14:paraId="75664430" w14:textId="5F03C295" w:rsidR="00F2029A" w:rsidRPr="006D67BE" w:rsidRDefault="00F2029A" w:rsidP="00246BB4">
      <w:pPr>
        <w:numPr>
          <w:ilvl w:val="0"/>
          <w:numId w:val="14"/>
        </w:numPr>
        <w:spacing w:before="100" w:beforeAutospacing="1" w:after="100" w:afterAutospacing="1" w:line="276" w:lineRule="auto"/>
        <w:jc w:val="both"/>
        <w:rPr>
          <w:rFonts w:asciiTheme="majorHAnsi" w:hAnsiTheme="majorHAnsi" w:cstheme="majorHAnsi"/>
          <w:sz w:val="24"/>
          <w:szCs w:val="24"/>
        </w:rPr>
      </w:pPr>
      <w:r w:rsidRPr="006D67BE">
        <w:rPr>
          <w:rFonts w:asciiTheme="majorHAnsi" w:hAnsiTheme="majorHAnsi" w:cstheme="majorHAnsi"/>
          <w:sz w:val="24"/>
          <w:szCs w:val="24"/>
        </w:rPr>
        <w:t>Quantitatifs : Nombre de participants, d’articles publiés, de bourses attribuées</w:t>
      </w:r>
      <w:r w:rsidR="002C34CE" w:rsidRPr="006D67BE">
        <w:rPr>
          <w:rFonts w:asciiTheme="majorHAnsi" w:hAnsiTheme="majorHAnsi" w:cstheme="majorHAnsi"/>
          <w:sz w:val="24"/>
          <w:szCs w:val="24"/>
        </w:rPr>
        <w:t xml:space="preserve"> pour certains participants</w:t>
      </w:r>
      <w:r w:rsidRPr="006D67BE">
        <w:rPr>
          <w:rFonts w:asciiTheme="majorHAnsi" w:hAnsiTheme="majorHAnsi" w:cstheme="majorHAnsi"/>
          <w:sz w:val="24"/>
          <w:szCs w:val="24"/>
        </w:rPr>
        <w:t>.</w:t>
      </w:r>
    </w:p>
    <w:p w14:paraId="5A7453FF" w14:textId="0F1763C6" w:rsidR="00F2029A" w:rsidRPr="006D67BE" w:rsidRDefault="00F2029A" w:rsidP="00246BB4">
      <w:pPr>
        <w:numPr>
          <w:ilvl w:val="0"/>
          <w:numId w:val="14"/>
        </w:numPr>
        <w:spacing w:before="100" w:beforeAutospacing="1" w:after="100" w:afterAutospacing="1" w:line="276" w:lineRule="auto"/>
        <w:jc w:val="both"/>
        <w:rPr>
          <w:rFonts w:asciiTheme="majorHAnsi" w:hAnsiTheme="majorHAnsi" w:cstheme="majorHAnsi"/>
          <w:sz w:val="24"/>
          <w:szCs w:val="24"/>
        </w:rPr>
      </w:pPr>
      <w:r w:rsidRPr="006D67BE">
        <w:rPr>
          <w:rFonts w:asciiTheme="majorHAnsi" w:hAnsiTheme="majorHAnsi" w:cstheme="majorHAnsi"/>
          <w:sz w:val="24"/>
          <w:szCs w:val="24"/>
        </w:rPr>
        <w:t>Qualitatifs</w:t>
      </w:r>
      <w:r w:rsidRPr="006D67BE">
        <w:rPr>
          <w:rFonts w:asciiTheme="majorHAnsi" w:hAnsiTheme="majorHAnsi" w:cstheme="majorHAnsi"/>
          <w:b/>
          <w:bCs/>
          <w:sz w:val="24"/>
          <w:szCs w:val="24"/>
        </w:rPr>
        <w:t xml:space="preserve"> :</w:t>
      </w:r>
      <w:r w:rsidRPr="006D67BE">
        <w:rPr>
          <w:rFonts w:asciiTheme="majorHAnsi" w:hAnsiTheme="majorHAnsi" w:cstheme="majorHAnsi"/>
          <w:sz w:val="24"/>
          <w:szCs w:val="24"/>
        </w:rPr>
        <w:t xml:space="preserve"> Niveau de satisfaction des participants, qualité des collaborations créées.</w:t>
      </w:r>
    </w:p>
    <w:p w14:paraId="3BC7409E" w14:textId="77777777" w:rsidR="00F2029A" w:rsidRPr="00D42E85" w:rsidRDefault="00F2029A" w:rsidP="00246BB4">
      <w:pPr>
        <w:spacing w:before="100" w:beforeAutospacing="1" w:after="100" w:afterAutospacing="1" w:line="276" w:lineRule="auto"/>
        <w:jc w:val="both"/>
        <w:rPr>
          <w:rFonts w:asciiTheme="majorHAnsi" w:hAnsiTheme="majorHAnsi" w:cstheme="majorHAnsi"/>
          <w:b/>
          <w:bCs/>
          <w:sz w:val="24"/>
          <w:szCs w:val="24"/>
        </w:rPr>
      </w:pPr>
      <w:r w:rsidRPr="00D42E85">
        <w:rPr>
          <w:rFonts w:asciiTheme="majorHAnsi" w:hAnsiTheme="majorHAnsi" w:cstheme="majorHAnsi"/>
          <w:b/>
          <w:bCs/>
          <w:sz w:val="24"/>
          <w:szCs w:val="24"/>
        </w:rPr>
        <w:t>Conclusion</w:t>
      </w:r>
    </w:p>
    <w:p w14:paraId="56FD219B" w14:textId="57CAA91E" w:rsidR="00707146" w:rsidRPr="00D42E85" w:rsidRDefault="3DF8AD0C" w:rsidP="00246BB4">
      <w:p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sz w:val="24"/>
          <w:szCs w:val="24"/>
        </w:rPr>
        <w:t>Le colloque international sur les avancées scientifiques en santé sexuelle et reproductive (SSR), organisé par l’Association Béninoise pour la Promotion de la Famille (ABPF)</w:t>
      </w:r>
      <w:r w:rsidR="589F51B1" w:rsidRPr="00D42E85">
        <w:rPr>
          <w:rFonts w:asciiTheme="majorHAnsi" w:hAnsiTheme="majorHAnsi" w:cstheme="majorHAnsi"/>
          <w:sz w:val="24"/>
          <w:szCs w:val="24"/>
        </w:rPr>
        <w:t xml:space="preserve"> et Enabel</w:t>
      </w:r>
      <w:r w:rsidRPr="00D42E85">
        <w:rPr>
          <w:rFonts w:asciiTheme="majorHAnsi" w:hAnsiTheme="majorHAnsi" w:cstheme="majorHAnsi"/>
          <w:sz w:val="24"/>
          <w:szCs w:val="24"/>
        </w:rPr>
        <w:t xml:space="preserve"> constitue une initiative ambitieuse et stratégique qui vise à transformer les défis persistants en opportunités concrètes pour le renforcement des </w:t>
      </w:r>
      <w:r w:rsidR="000F549E" w:rsidRPr="00093ED6">
        <w:rPr>
          <w:rFonts w:asciiTheme="majorHAnsi" w:hAnsiTheme="majorHAnsi" w:cstheme="majorHAnsi"/>
          <w:sz w:val="24"/>
          <w:szCs w:val="24"/>
        </w:rPr>
        <w:t>DSSR</w:t>
      </w:r>
      <w:r w:rsidRPr="00093ED6">
        <w:rPr>
          <w:rFonts w:asciiTheme="majorHAnsi" w:hAnsiTheme="majorHAnsi" w:cstheme="majorHAnsi"/>
          <w:sz w:val="24"/>
          <w:szCs w:val="24"/>
        </w:rPr>
        <w:t xml:space="preserve"> </w:t>
      </w:r>
      <w:r w:rsidRPr="00D42E85">
        <w:rPr>
          <w:rFonts w:asciiTheme="majorHAnsi" w:hAnsiTheme="majorHAnsi" w:cstheme="majorHAnsi"/>
          <w:sz w:val="24"/>
          <w:szCs w:val="24"/>
        </w:rPr>
        <w:t>en Afrique et au-delà</w:t>
      </w:r>
      <w:r w:rsidR="3C3E2CB7" w:rsidRPr="00D42E85">
        <w:rPr>
          <w:rFonts w:asciiTheme="majorHAnsi" w:hAnsiTheme="majorHAnsi" w:cstheme="majorHAnsi"/>
          <w:sz w:val="24"/>
          <w:szCs w:val="24"/>
        </w:rPr>
        <w:t xml:space="preserve"> afin d’</w:t>
      </w:r>
      <w:r w:rsidR="00384CCF" w:rsidRPr="00D42E85">
        <w:rPr>
          <w:rFonts w:asciiTheme="majorHAnsi" w:hAnsiTheme="majorHAnsi" w:cstheme="majorHAnsi"/>
          <w:sz w:val="24"/>
          <w:szCs w:val="24"/>
        </w:rPr>
        <w:t>accélérer</w:t>
      </w:r>
      <w:r w:rsidR="3C3E2CB7" w:rsidRPr="00D42E85">
        <w:rPr>
          <w:rFonts w:asciiTheme="majorHAnsi" w:hAnsiTheme="majorHAnsi" w:cstheme="majorHAnsi"/>
          <w:sz w:val="24"/>
          <w:szCs w:val="24"/>
        </w:rPr>
        <w:t xml:space="preserve"> les progrès vers l’atteinte des ODD</w:t>
      </w:r>
      <w:r w:rsidRPr="00D42E85">
        <w:rPr>
          <w:rFonts w:asciiTheme="majorHAnsi" w:hAnsiTheme="majorHAnsi" w:cstheme="majorHAnsi"/>
          <w:sz w:val="24"/>
          <w:szCs w:val="24"/>
        </w:rPr>
        <w:t>. À travers la promotion de l’innovation, la mise en dialogue des savoirs scientifiques et empiriques, ainsi que la mobilisation des acteurs clés (chercheurs, professionnels de santé, décideurs politiques, jeunes leaders et partenaires techniques et financiers), cet événement se positionne comme un espace de réflexion critique, d’apprentissage mutuel et de co-construction de solutions durables.</w:t>
      </w:r>
    </w:p>
    <w:p w14:paraId="47FF1438" w14:textId="77777777" w:rsidR="00707146" w:rsidRPr="00D42E85" w:rsidRDefault="00707146" w:rsidP="00246BB4">
      <w:pPr>
        <w:spacing w:before="100" w:beforeAutospacing="1" w:after="100" w:afterAutospacing="1" w:line="276" w:lineRule="auto"/>
        <w:jc w:val="both"/>
        <w:rPr>
          <w:rFonts w:asciiTheme="majorHAnsi" w:hAnsiTheme="majorHAnsi" w:cstheme="majorHAnsi"/>
          <w:sz w:val="24"/>
          <w:szCs w:val="24"/>
        </w:rPr>
      </w:pPr>
      <w:r w:rsidRPr="00D42E85">
        <w:rPr>
          <w:rFonts w:asciiTheme="majorHAnsi" w:hAnsiTheme="majorHAnsi" w:cstheme="majorHAnsi"/>
          <w:sz w:val="24"/>
          <w:szCs w:val="24"/>
        </w:rPr>
        <w:t>Inscrit dans une dynamique de changement structurel, le colloque entend jouer un rôle de catalyseur en favorisant l’émergence de pratiques novatrices, l’adoption de politiques publiques fondées sur des données probantes, et la consolidation de partenariats multisectoriels. Il ambitionne ainsi de contribuer activement à l’accélération des progrès vers les Objectifs de Développement Durable (ODD), en plaçant la santé sexuelle et reproductive au cœur des priorités de développement humain, de justice sociale et d’équité.</w:t>
      </w:r>
    </w:p>
    <w:p w14:paraId="6FDAE390" w14:textId="04C00E9C" w:rsidR="008F50FD" w:rsidRPr="00D42E85" w:rsidRDefault="008F50FD" w:rsidP="00246BB4">
      <w:pPr>
        <w:spacing w:before="100" w:beforeAutospacing="1" w:after="100" w:afterAutospacing="1" w:line="276" w:lineRule="auto"/>
        <w:jc w:val="both"/>
        <w:rPr>
          <w:rFonts w:asciiTheme="majorHAnsi" w:hAnsiTheme="majorHAnsi" w:cstheme="majorHAnsi"/>
          <w:sz w:val="24"/>
          <w:szCs w:val="24"/>
        </w:rPr>
      </w:pPr>
    </w:p>
    <w:sectPr w:rsidR="008F50FD" w:rsidRPr="00D42E85" w:rsidSect="00F970D2">
      <w:pgSz w:w="11906" w:h="16838"/>
      <w:pgMar w:top="851" w:right="991" w:bottom="255" w:left="1134" w:header="851" w:footer="227" w:gutter="0"/>
      <w:cols w:space="72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0701"/>
    <w:multiLevelType w:val="multilevel"/>
    <w:tmpl w:val="AA60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E0D45"/>
    <w:multiLevelType w:val="multilevel"/>
    <w:tmpl w:val="5FC4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60AAA"/>
    <w:multiLevelType w:val="multilevel"/>
    <w:tmpl w:val="8B74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463F5"/>
    <w:multiLevelType w:val="multilevel"/>
    <w:tmpl w:val="50927FF6"/>
    <w:lvl w:ilvl="0">
      <w:start w:val="1"/>
      <w:numFmt w:val="decimal"/>
      <w:lvlText w:val="%1."/>
      <w:lvlJc w:val="left"/>
      <w:pPr>
        <w:ind w:left="720" w:hanging="360"/>
      </w:pPr>
    </w:lvl>
    <w:lvl w:ilvl="1">
      <w:start w:val="2"/>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FB7347"/>
    <w:multiLevelType w:val="multilevel"/>
    <w:tmpl w:val="6D8618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B819AF"/>
    <w:multiLevelType w:val="hybridMultilevel"/>
    <w:tmpl w:val="03788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58372A"/>
    <w:multiLevelType w:val="hybridMultilevel"/>
    <w:tmpl w:val="E634034C"/>
    <w:lvl w:ilvl="0" w:tplc="030E67D4">
      <w:start w:val="1"/>
      <w:numFmt w:val="decimal"/>
      <w:lvlText w:val="%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2404D03"/>
    <w:multiLevelType w:val="multilevel"/>
    <w:tmpl w:val="530C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BC757F"/>
    <w:multiLevelType w:val="hybridMultilevel"/>
    <w:tmpl w:val="D1A06CFC"/>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6101A5F"/>
    <w:multiLevelType w:val="multilevel"/>
    <w:tmpl w:val="B642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A173A2"/>
    <w:multiLevelType w:val="multilevel"/>
    <w:tmpl w:val="9C783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FB4181"/>
    <w:multiLevelType w:val="hybridMultilevel"/>
    <w:tmpl w:val="480A0B5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E651D3"/>
    <w:multiLevelType w:val="multilevel"/>
    <w:tmpl w:val="8BCC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D92B46"/>
    <w:multiLevelType w:val="multilevel"/>
    <w:tmpl w:val="8B7C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7D6D78"/>
    <w:multiLevelType w:val="hybridMultilevel"/>
    <w:tmpl w:val="5DEA5818"/>
    <w:lvl w:ilvl="0" w:tplc="05CA5FB2">
      <w:start w:val="1"/>
      <w:numFmt w:val="decimal"/>
      <w:lvlText w:val="%1."/>
      <w:lvlJc w:val="left"/>
      <w:pPr>
        <w:ind w:left="720" w:hanging="360"/>
      </w:pPr>
      <w:rPr>
        <w:rFonts w:ascii="Calibri" w:eastAsia="Times New Roman" w:hAnsi="Calibri" w:cs="Calibr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2F06BA4"/>
    <w:multiLevelType w:val="hybridMultilevel"/>
    <w:tmpl w:val="1F2AD75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E2717E"/>
    <w:multiLevelType w:val="multilevel"/>
    <w:tmpl w:val="8A740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F0235D"/>
    <w:multiLevelType w:val="multilevel"/>
    <w:tmpl w:val="D958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21012E"/>
    <w:multiLevelType w:val="hybridMultilevel"/>
    <w:tmpl w:val="D070E72A"/>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9FF2919"/>
    <w:multiLevelType w:val="multilevel"/>
    <w:tmpl w:val="98940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C048BC"/>
    <w:multiLevelType w:val="multilevel"/>
    <w:tmpl w:val="41526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C73DB3"/>
    <w:multiLevelType w:val="multilevel"/>
    <w:tmpl w:val="72CA2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7B2BBF"/>
    <w:multiLevelType w:val="multilevel"/>
    <w:tmpl w:val="E0C44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0071F8"/>
    <w:multiLevelType w:val="multilevel"/>
    <w:tmpl w:val="32D6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D22194"/>
    <w:multiLevelType w:val="multilevel"/>
    <w:tmpl w:val="E1B69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436B92"/>
    <w:multiLevelType w:val="hybridMultilevel"/>
    <w:tmpl w:val="5322AD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1AD33B2"/>
    <w:multiLevelType w:val="multilevel"/>
    <w:tmpl w:val="F412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16608E"/>
    <w:multiLevelType w:val="hybridMultilevel"/>
    <w:tmpl w:val="A5D2F6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BCD04B7"/>
    <w:multiLevelType w:val="multilevel"/>
    <w:tmpl w:val="063C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C2205A"/>
    <w:multiLevelType w:val="hybridMultilevel"/>
    <w:tmpl w:val="A5D2F65C"/>
    <w:lvl w:ilvl="0" w:tplc="040C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D67C84"/>
    <w:multiLevelType w:val="multilevel"/>
    <w:tmpl w:val="425C3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E7160C"/>
    <w:multiLevelType w:val="multilevel"/>
    <w:tmpl w:val="07E0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5E164E"/>
    <w:multiLevelType w:val="multilevel"/>
    <w:tmpl w:val="61AEE6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E50516"/>
    <w:multiLevelType w:val="multilevel"/>
    <w:tmpl w:val="90E0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402326"/>
    <w:multiLevelType w:val="multilevel"/>
    <w:tmpl w:val="ACBE7A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D32C7A"/>
    <w:multiLevelType w:val="multilevel"/>
    <w:tmpl w:val="EB72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2D7376"/>
    <w:multiLevelType w:val="multilevel"/>
    <w:tmpl w:val="9B06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E71EC3"/>
    <w:multiLevelType w:val="multilevel"/>
    <w:tmpl w:val="C9B6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B70DE3"/>
    <w:multiLevelType w:val="hybridMultilevel"/>
    <w:tmpl w:val="7056F4BA"/>
    <w:lvl w:ilvl="0" w:tplc="040C000F">
      <w:start w:val="1"/>
      <w:numFmt w:val="decimal"/>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9" w15:restartNumberingAfterBreak="0">
    <w:nsid w:val="7F540A01"/>
    <w:multiLevelType w:val="hybridMultilevel"/>
    <w:tmpl w:val="CE2E4E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19088763">
    <w:abstractNumId w:val="10"/>
  </w:num>
  <w:num w:numId="2" w16cid:durableId="1421176496">
    <w:abstractNumId w:val="22"/>
  </w:num>
  <w:num w:numId="3" w16cid:durableId="607781142">
    <w:abstractNumId w:val="23"/>
  </w:num>
  <w:num w:numId="4" w16cid:durableId="1709599">
    <w:abstractNumId w:val="21"/>
  </w:num>
  <w:num w:numId="5" w16cid:durableId="610867638">
    <w:abstractNumId w:val="9"/>
  </w:num>
  <w:num w:numId="6" w16cid:durableId="350760740">
    <w:abstractNumId w:val="17"/>
  </w:num>
  <w:num w:numId="7" w16cid:durableId="1507475874">
    <w:abstractNumId w:val="28"/>
  </w:num>
  <w:num w:numId="8" w16cid:durableId="1152211624">
    <w:abstractNumId w:val="37"/>
  </w:num>
  <w:num w:numId="9" w16cid:durableId="2030137503">
    <w:abstractNumId w:val="7"/>
  </w:num>
  <w:num w:numId="10" w16cid:durableId="1132752404">
    <w:abstractNumId w:val="12"/>
  </w:num>
  <w:num w:numId="11" w16cid:durableId="701633345">
    <w:abstractNumId w:val="31"/>
  </w:num>
  <w:num w:numId="12" w16cid:durableId="640233736">
    <w:abstractNumId w:val="26"/>
  </w:num>
  <w:num w:numId="13" w16cid:durableId="47611318">
    <w:abstractNumId w:val="19"/>
  </w:num>
  <w:num w:numId="14" w16cid:durableId="1690645113">
    <w:abstractNumId w:val="13"/>
  </w:num>
  <w:num w:numId="15" w16cid:durableId="892810940">
    <w:abstractNumId w:val="20"/>
  </w:num>
  <w:num w:numId="16" w16cid:durableId="1646735830">
    <w:abstractNumId w:val="36"/>
  </w:num>
  <w:num w:numId="17" w16cid:durableId="1095322730">
    <w:abstractNumId w:val="39"/>
  </w:num>
  <w:num w:numId="18" w16cid:durableId="640811503">
    <w:abstractNumId w:val="5"/>
  </w:num>
  <w:num w:numId="19" w16cid:durableId="195512042">
    <w:abstractNumId w:val="6"/>
  </w:num>
  <w:num w:numId="20" w16cid:durableId="206064451">
    <w:abstractNumId w:val="29"/>
  </w:num>
  <w:num w:numId="21" w16cid:durableId="820149570">
    <w:abstractNumId w:val="15"/>
  </w:num>
  <w:num w:numId="22" w16cid:durableId="416101695">
    <w:abstractNumId w:val="16"/>
  </w:num>
  <w:num w:numId="23" w16cid:durableId="800805368">
    <w:abstractNumId w:val="4"/>
  </w:num>
  <w:num w:numId="24" w16cid:durableId="1070929765">
    <w:abstractNumId w:val="38"/>
  </w:num>
  <w:num w:numId="25" w16cid:durableId="1253319841">
    <w:abstractNumId w:val="27"/>
  </w:num>
  <w:num w:numId="26" w16cid:durableId="792333168">
    <w:abstractNumId w:val="25"/>
  </w:num>
  <w:num w:numId="27" w16cid:durableId="1684866433">
    <w:abstractNumId w:val="30"/>
  </w:num>
  <w:num w:numId="28" w16cid:durableId="475756098">
    <w:abstractNumId w:val="35"/>
  </w:num>
  <w:num w:numId="29" w16cid:durableId="1170755131">
    <w:abstractNumId w:val="33"/>
  </w:num>
  <w:num w:numId="30" w16cid:durableId="707754783">
    <w:abstractNumId w:val="0"/>
  </w:num>
  <w:num w:numId="31" w16cid:durableId="912202420">
    <w:abstractNumId w:val="1"/>
  </w:num>
  <w:num w:numId="32" w16cid:durableId="541284147">
    <w:abstractNumId w:val="24"/>
  </w:num>
  <w:num w:numId="33" w16cid:durableId="57287937">
    <w:abstractNumId w:val="2"/>
  </w:num>
  <w:num w:numId="34" w16cid:durableId="2124686316">
    <w:abstractNumId w:val="11"/>
  </w:num>
  <w:num w:numId="35" w16cid:durableId="433525813">
    <w:abstractNumId w:val="34"/>
  </w:num>
  <w:num w:numId="36" w16cid:durableId="1908957310">
    <w:abstractNumId w:val="32"/>
  </w:num>
  <w:num w:numId="37" w16cid:durableId="1137189639">
    <w:abstractNumId w:val="14"/>
  </w:num>
  <w:num w:numId="38" w16cid:durableId="147744851">
    <w:abstractNumId w:val="18"/>
  </w:num>
  <w:num w:numId="39" w16cid:durableId="2088528493">
    <w:abstractNumId w:val="8"/>
  </w:num>
  <w:num w:numId="40" w16cid:durableId="1569420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hideSpellingErrors/>
  <w:hideGrammaticalErrors/>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29A"/>
    <w:rsid w:val="00000D84"/>
    <w:rsid w:val="00001BD1"/>
    <w:rsid w:val="00014B36"/>
    <w:rsid w:val="00015D94"/>
    <w:rsid w:val="00043821"/>
    <w:rsid w:val="00045423"/>
    <w:rsid w:val="00046505"/>
    <w:rsid w:val="0005736D"/>
    <w:rsid w:val="00061B47"/>
    <w:rsid w:val="00067323"/>
    <w:rsid w:val="000857BB"/>
    <w:rsid w:val="000859AE"/>
    <w:rsid w:val="00093ED6"/>
    <w:rsid w:val="0009677A"/>
    <w:rsid w:val="00096884"/>
    <w:rsid w:val="000B217C"/>
    <w:rsid w:val="000B3051"/>
    <w:rsid w:val="000B4A77"/>
    <w:rsid w:val="000C1079"/>
    <w:rsid w:val="000C28F3"/>
    <w:rsid w:val="000E7DB0"/>
    <w:rsid w:val="000F0C96"/>
    <w:rsid w:val="000F2159"/>
    <w:rsid w:val="000F549E"/>
    <w:rsid w:val="00106D8C"/>
    <w:rsid w:val="00117E13"/>
    <w:rsid w:val="00135FED"/>
    <w:rsid w:val="00141078"/>
    <w:rsid w:val="00146674"/>
    <w:rsid w:val="00150937"/>
    <w:rsid w:val="0015315E"/>
    <w:rsid w:val="00180390"/>
    <w:rsid w:val="001871A4"/>
    <w:rsid w:val="001A1C1B"/>
    <w:rsid w:val="001A2807"/>
    <w:rsid w:val="001A5755"/>
    <w:rsid w:val="001B62DF"/>
    <w:rsid w:val="001C78D4"/>
    <w:rsid w:val="001F1A28"/>
    <w:rsid w:val="0020267B"/>
    <w:rsid w:val="002065EA"/>
    <w:rsid w:val="0022042B"/>
    <w:rsid w:val="00221587"/>
    <w:rsid w:val="002316FC"/>
    <w:rsid w:val="002318BC"/>
    <w:rsid w:val="00232336"/>
    <w:rsid w:val="00232A89"/>
    <w:rsid w:val="00246BB4"/>
    <w:rsid w:val="00253435"/>
    <w:rsid w:val="00253F76"/>
    <w:rsid w:val="00262326"/>
    <w:rsid w:val="00267DDD"/>
    <w:rsid w:val="00281346"/>
    <w:rsid w:val="002947C4"/>
    <w:rsid w:val="002A67C0"/>
    <w:rsid w:val="002B5E38"/>
    <w:rsid w:val="002C34CE"/>
    <w:rsid w:val="002C719F"/>
    <w:rsid w:val="002F61A8"/>
    <w:rsid w:val="00313072"/>
    <w:rsid w:val="00316718"/>
    <w:rsid w:val="00325848"/>
    <w:rsid w:val="00332DE0"/>
    <w:rsid w:val="003337EC"/>
    <w:rsid w:val="00351A49"/>
    <w:rsid w:val="00362355"/>
    <w:rsid w:val="0036255D"/>
    <w:rsid w:val="0037563E"/>
    <w:rsid w:val="00384CCF"/>
    <w:rsid w:val="003964B7"/>
    <w:rsid w:val="003B679A"/>
    <w:rsid w:val="003C080D"/>
    <w:rsid w:val="003C33EA"/>
    <w:rsid w:val="003D17AE"/>
    <w:rsid w:val="003D7523"/>
    <w:rsid w:val="003E7150"/>
    <w:rsid w:val="00402A3D"/>
    <w:rsid w:val="00404F5B"/>
    <w:rsid w:val="00413F60"/>
    <w:rsid w:val="00424FEF"/>
    <w:rsid w:val="0043641A"/>
    <w:rsid w:val="00442238"/>
    <w:rsid w:val="00442276"/>
    <w:rsid w:val="00455ABF"/>
    <w:rsid w:val="00470077"/>
    <w:rsid w:val="00480915"/>
    <w:rsid w:val="004A2935"/>
    <w:rsid w:val="004B0E52"/>
    <w:rsid w:val="004B63E7"/>
    <w:rsid w:val="004C18EA"/>
    <w:rsid w:val="004C27BB"/>
    <w:rsid w:val="004D0169"/>
    <w:rsid w:val="004F67CD"/>
    <w:rsid w:val="005014E1"/>
    <w:rsid w:val="00503539"/>
    <w:rsid w:val="00505C6C"/>
    <w:rsid w:val="00513174"/>
    <w:rsid w:val="0052294A"/>
    <w:rsid w:val="00523E35"/>
    <w:rsid w:val="005341CA"/>
    <w:rsid w:val="00540312"/>
    <w:rsid w:val="00543339"/>
    <w:rsid w:val="005551E9"/>
    <w:rsid w:val="00570CFC"/>
    <w:rsid w:val="00571465"/>
    <w:rsid w:val="005806A7"/>
    <w:rsid w:val="005B3F5D"/>
    <w:rsid w:val="005B61CE"/>
    <w:rsid w:val="005C33DE"/>
    <w:rsid w:val="005D0568"/>
    <w:rsid w:val="005D3CFA"/>
    <w:rsid w:val="005D6B78"/>
    <w:rsid w:val="005F3837"/>
    <w:rsid w:val="00600273"/>
    <w:rsid w:val="006122C9"/>
    <w:rsid w:val="00613E20"/>
    <w:rsid w:val="006228F8"/>
    <w:rsid w:val="006265C1"/>
    <w:rsid w:val="00631D45"/>
    <w:rsid w:val="00634B0E"/>
    <w:rsid w:val="0065256B"/>
    <w:rsid w:val="00653737"/>
    <w:rsid w:val="0066011F"/>
    <w:rsid w:val="006614EE"/>
    <w:rsid w:val="00690CB4"/>
    <w:rsid w:val="00693146"/>
    <w:rsid w:val="0069682D"/>
    <w:rsid w:val="006A4D3F"/>
    <w:rsid w:val="006B2F23"/>
    <w:rsid w:val="006C1DD7"/>
    <w:rsid w:val="006C6352"/>
    <w:rsid w:val="006D4740"/>
    <w:rsid w:val="006D67BE"/>
    <w:rsid w:val="006F43F1"/>
    <w:rsid w:val="007008B6"/>
    <w:rsid w:val="00707146"/>
    <w:rsid w:val="00712D81"/>
    <w:rsid w:val="00717C16"/>
    <w:rsid w:val="00725D1C"/>
    <w:rsid w:val="00726B17"/>
    <w:rsid w:val="00727578"/>
    <w:rsid w:val="00755170"/>
    <w:rsid w:val="00763F88"/>
    <w:rsid w:val="0077594D"/>
    <w:rsid w:val="007875C6"/>
    <w:rsid w:val="00790CBF"/>
    <w:rsid w:val="0079463B"/>
    <w:rsid w:val="007A48B4"/>
    <w:rsid w:val="007B0F7B"/>
    <w:rsid w:val="007B5FB2"/>
    <w:rsid w:val="007C2637"/>
    <w:rsid w:val="007C44C1"/>
    <w:rsid w:val="007D290C"/>
    <w:rsid w:val="007D2CBA"/>
    <w:rsid w:val="007E2C6A"/>
    <w:rsid w:val="007E4404"/>
    <w:rsid w:val="007E4A32"/>
    <w:rsid w:val="00816519"/>
    <w:rsid w:val="00824D6E"/>
    <w:rsid w:val="00857832"/>
    <w:rsid w:val="00862F9C"/>
    <w:rsid w:val="00872A59"/>
    <w:rsid w:val="00876769"/>
    <w:rsid w:val="00877925"/>
    <w:rsid w:val="00883B1C"/>
    <w:rsid w:val="008847C6"/>
    <w:rsid w:val="00885951"/>
    <w:rsid w:val="008869E0"/>
    <w:rsid w:val="008A73F7"/>
    <w:rsid w:val="008B0BE8"/>
    <w:rsid w:val="008B17FE"/>
    <w:rsid w:val="008B2917"/>
    <w:rsid w:val="008B4959"/>
    <w:rsid w:val="008C168C"/>
    <w:rsid w:val="008C1E5F"/>
    <w:rsid w:val="008D4906"/>
    <w:rsid w:val="008E3988"/>
    <w:rsid w:val="008E6DB9"/>
    <w:rsid w:val="008F50FD"/>
    <w:rsid w:val="00911541"/>
    <w:rsid w:val="00925AFD"/>
    <w:rsid w:val="00926B08"/>
    <w:rsid w:val="00930646"/>
    <w:rsid w:val="0094360C"/>
    <w:rsid w:val="00943F3C"/>
    <w:rsid w:val="00945D72"/>
    <w:rsid w:val="0095070B"/>
    <w:rsid w:val="00953E98"/>
    <w:rsid w:val="009742FE"/>
    <w:rsid w:val="0098199E"/>
    <w:rsid w:val="009A3D9D"/>
    <w:rsid w:val="009B628B"/>
    <w:rsid w:val="009B695C"/>
    <w:rsid w:val="009B7E22"/>
    <w:rsid w:val="009C4836"/>
    <w:rsid w:val="009C5081"/>
    <w:rsid w:val="009D0081"/>
    <w:rsid w:val="009D2730"/>
    <w:rsid w:val="009D78F0"/>
    <w:rsid w:val="009F7054"/>
    <w:rsid w:val="00A02820"/>
    <w:rsid w:val="00A11739"/>
    <w:rsid w:val="00A1251C"/>
    <w:rsid w:val="00A27744"/>
    <w:rsid w:val="00A31113"/>
    <w:rsid w:val="00A34D02"/>
    <w:rsid w:val="00A467B8"/>
    <w:rsid w:val="00A46D30"/>
    <w:rsid w:val="00A50717"/>
    <w:rsid w:val="00A56A8A"/>
    <w:rsid w:val="00A66F21"/>
    <w:rsid w:val="00A9747D"/>
    <w:rsid w:val="00AA59AC"/>
    <w:rsid w:val="00AB0FF5"/>
    <w:rsid w:val="00AB1608"/>
    <w:rsid w:val="00AB727B"/>
    <w:rsid w:val="00AD2206"/>
    <w:rsid w:val="00AD2CC4"/>
    <w:rsid w:val="00AD5DA9"/>
    <w:rsid w:val="00AF139E"/>
    <w:rsid w:val="00AF2FE0"/>
    <w:rsid w:val="00AF444B"/>
    <w:rsid w:val="00B25508"/>
    <w:rsid w:val="00B259B1"/>
    <w:rsid w:val="00B34D1F"/>
    <w:rsid w:val="00B3580A"/>
    <w:rsid w:val="00B50894"/>
    <w:rsid w:val="00B641CB"/>
    <w:rsid w:val="00B6745F"/>
    <w:rsid w:val="00B75BB8"/>
    <w:rsid w:val="00B75DE5"/>
    <w:rsid w:val="00B84502"/>
    <w:rsid w:val="00BA4FC1"/>
    <w:rsid w:val="00BC03E3"/>
    <w:rsid w:val="00BD6D50"/>
    <w:rsid w:val="00BF3980"/>
    <w:rsid w:val="00BF4BD0"/>
    <w:rsid w:val="00BF6E06"/>
    <w:rsid w:val="00C008DC"/>
    <w:rsid w:val="00C00D52"/>
    <w:rsid w:val="00C10FB3"/>
    <w:rsid w:val="00C13173"/>
    <w:rsid w:val="00C132B8"/>
    <w:rsid w:val="00C21562"/>
    <w:rsid w:val="00C241FE"/>
    <w:rsid w:val="00C26E0F"/>
    <w:rsid w:val="00C30A73"/>
    <w:rsid w:val="00C52198"/>
    <w:rsid w:val="00C52341"/>
    <w:rsid w:val="00C5708E"/>
    <w:rsid w:val="00C6245E"/>
    <w:rsid w:val="00C6403C"/>
    <w:rsid w:val="00C6478F"/>
    <w:rsid w:val="00C64E4F"/>
    <w:rsid w:val="00C71475"/>
    <w:rsid w:val="00C734C1"/>
    <w:rsid w:val="00C904F3"/>
    <w:rsid w:val="00C91640"/>
    <w:rsid w:val="00C935B0"/>
    <w:rsid w:val="00CA575A"/>
    <w:rsid w:val="00CB15EE"/>
    <w:rsid w:val="00D02581"/>
    <w:rsid w:val="00D02ECB"/>
    <w:rsid w:val="00D3747A"/>
    <w:rsid w:val="00D41A1D"/>
    <w:rsid w:val="00D42E85"/>
    <w:rsid w:val="00D6019D"/>
    <w:rsid w:val="00D66929"/>
    <w:rsid w:val="00D904D3"/>
    <w:rsid w:val="00D92DB8"/>
    <w:rsid w:val="00D93638"/>
    <w:rsid w:val="00DA2A02"/>
    <w:rsid w:val="00DA313D"/>
    <w:rsid w:val="00DA387D"/>
    <w:rsid w:val="00DA3BAC"/>
    <w:rsid w:val="00DA5827"/>
    <w:rsid w:val="00DB6D2F"/>
    <w:rsid w:val="00DC0058"/>
    <w:rsid w:val="00DC0299"/>
    <w:rsid w:val="00DC55E0"/>
    <w:rsid w:val="00DC6BE2"/>
    <w:rsid w:val="00DD2843"/>
    <w:rsid w:val="00DE3D29"/>
    <w:rsid w:val="00DF6009"/>
    <w:rsid w:val="00E01A8B"/>
    <w:rsid w:val="00E1179E"/>
    <w:rsid w:val="00E20DCE"/>
    <w:rsid w:val="00E32AA9"/>
    <w:rsid w:val="00E412DC"/>
    <w:rsid w:val="00E42B80"/>
    <w:rsid w:val="00E47380"/>
    <w:rsid w:val="00E50F81"/>
    <w:rsid w:val="00E52367"/>
    <w:rsid w:val="00E572E8"/>
    <w:rsid w:val="00E76858"/>
    <w:rsid w:val="00E95830"/>
    <w:rsid w:val="00EA27E5"/>
    <w:rsid w:val="00EB3078"/>
    <w:rsid w:val="00EB42D4"/>
    <w:rsid w:val="00EB53CA"/>
    <w:rsid w:val="00EB7086"/>
    <w:rsid w:val="00EB7E5C"/>
    <w:rsid w:val="00ED17F8"/>
    <w:rsid w:val="00ED7DBF"/>
    <w:rsid w:val="00EE1296"/>
    <w:rsid w:val="00EE6F42"/>
    <w:rsid w:val="00EE78C1"/>
    <w:rsid w:val="00F01E6C"/>
    <w:rsid w:val="00F105C5"/>
    <w:rsid w:val="00F1134A"/>
    <w:rsid w:val="00F1221B"/>
    <w:rsid w:val="00F13469"/>
    <w:rsid w:val="00F2029A"/>
    <w:rsid w:val="00F26652"/>
    <w:rsid w:val="00F33546"/>
    <w:rsid w:val="00F33725"/>
    <w:rsid w:val="00F47C97"/>
    <w:rsid w:val="00F47D57"/>
    <w:rsid w:val="00F5065D"/>
    <w:rsid w:val="00F60E32"/>
    <w:rsid w:val="00F73874"/>
    <w:rsid w:val="00F95253"/>
    <w:rsid w:val="00F9536C"/>
    <w:rsid w:val="00F970D2"/>
    <w:rsid w:val="00FB2BEC"/>
    <w:rsid w:val="00FB366A"/>
    <w:rsid w:val="00FC14E0"/>
    <w:rsid w:val="00FD341C"/>
    <w:rsid w:val="00FD4664"/>
    <w:rsid w:val="00FD679A"/>
    <w:rsid w:val="00FF3828"/>
    <w:rsid w:val="00FF5C07"/>
    <w:rsid w:val="00FF71AF"/>
    <w:rsid w:val="00FF7308"/>
    <w:rsid w:val="050D2717"/>
    <w:rsid w:val="0B1DB17D"/>
    <w:rsid w:val="0CBBDEEB"/>
    <w:rsid w:val="0D65A7D9"/>
    <w:rsid w:val="0F969F5A"/>
    <w:rsid w:val="1168BF41"/>
    <w:rsid w:val="1299DBA4"/>
    <w:rsid w:val="138FFB9B"/>
    <w:rsid w:val="13B5A398"/>
    <w:rsid w:val="142341C2"/>
    <w:rsid w:val="14506F93"/>
    <w:rsid w:val="1486D538"/>
    <w:rsid w:val="15F690DA"/>
    <w:rsid w:val="17ECEF11"/>
    <w:rsid w:val="189E6652"/>
    <w:rsid w:val="1A3B850C"/>
    <w:rsid w:val="1BB74D90"/>
    <w:rsid w:val="1C085DB3"/>
    <w:rsid w:val="1FA3F388"/>
    <w:rsid w:val="2153151B"/>
    <w:rsid w:val="2349006C"/>
    <w:rsid w:val="243A41B4"/>
    <w:rsid w:val="2446D96B"/>
    <w:rsid w:val="2686D14A"/>
    <w:rsid w:val="27C564B6"/>
    <w:rsid w:val="2995198D"/>
    <w:rsid w:val="2BC6699B"/>
    <w:rsid w:val="2BC841D5"/>
    <w:rsid w:val="2C793CD1"/>
    <w:rsid w:val="2E7EB468"/>
    <w:rsid w:val="301058EF"/>
    <w:rsid w:val="334791D5"/>
    <w:rsid w:val="33A96B62"/>
    <w:rsid w:val="33BD0468"/>
    <w:rsid w:val="34600509"/>
    <w:rsid w:val="347546EF"/>
    <w:rsid w:val="350417C1"/>
    <w:rsid w:val="37E94144"/>
    <w:rsid w:val="3C1E7848"/>
    <w:rsid w:val="3C3E2CB7"/>
    <w:rsid w:val="3D98A1B8"/>
    <w:rsid w:val="3DA122B3"/>
    <w:rsid w:val="3DA27DE7"/>
    <w:rsid w:val="3DF8AD0C"/>
    <w:rsid w:val="4237DE33"/>
    <w:rsid w:val="44EA9F4E"/>
    <w:rsid w:val="46C39932"/>
    <w:rsid w:val="46E3795F"/>
    <w:rsid w:val="49E3DF1D"/>
    <w:rsid w:val="4A5E9067"/>
    <w:rsid w:val="4C15B5E9"/>
    <w:rsid w:val="56B8EAF1"/>
    <w:rsid w:val="589F51B1"/>
    <w:rsid w:val="5A1C81B2"/>
    <w:rsid w:val="5ACA0616"/>
    <w:rsid w:val="5AD828FA"/>
    <w:rsid w:val="5C8D29D4"/>
    <w:rsid w:val="5E0425DE"/>
    <w:rsid w:val="61209D23"/>
    <w:rsid w:val="62AAD37E"/>
    <w:rsid w:val="6639BA6E"/>
    <w:rsid w:val="6AF7F6F7"/>
    <w:rsid w:val="6B894E52"/>
    <w:rsid w:val="6D9C7481"/>
    <w:rsid w:val="6F1ED72E"/>
    <w:rsid w:val="75E8414F"/>
    <w:rsid w:val="786B95F2"/>
    <w:rsid w:val="79BF4491"/>
    <w:rsid w:val="7AF2916B"/>
    <w:rsid w:val="7F2405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5E298"/>
  <w15:chartTrackingRefBased/>
  <w15:docId w15:val="{10DF9534-596A-47A6-97E9-689B9C56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44B"/>
  </w:style>
  <w:style w:type="paragraph" w:styleId="Titre1">
    <w:name w:val="heading 1"/>
    <w:basedOn w:val="Normal"/>
    <w:next w:val="Normal"/>
    <w:link w:val="Titre1Car"/>
    <w:uiPriority w:val="9"/>
    <w:qFormat/>
    <w:rsid w:val="00F202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202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2029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2029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2029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2029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2029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2029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2029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29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2029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2029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2029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2029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2029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2029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2029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2029A"/>
    <w:rPr>
      <w:rFonts w:eastAsiaTheme="majorEastAsia" w:cstheme="majorBidi"/>
      <w:color w:val="272727" w:themeColor="text1" w:themeTint="D8"/>
    </w:rPr>
  </w:style>
  <w:style w:type="paragraph" w:styleId="Titre">
    <w:name w:val="Title"/>
    <w:basedOn w:val="Normal"/>
    <w:next w:val="Normal"/>
    <w:link w:val="TitreCar"/>
    <w:uiPriority w:val="10"/>
    <w:qFormat/>
    <w:rsid w:val="00F202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2029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2029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2029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2029A"/>
    <w:pPr>
      <w:spacing w:before="160"/>
      <w:jc w:val="center"/>
    </w:pPr>
    <w:rPr>
      <w:i/>
      <w:iCs/>
      <w:color w:val="404040" w:themeColor="text1" w:themeTint="BF"/>
    </w:rPr>
  </w:style>
  <w:style w:type="character" w:customStyle="1" w:styleId="CitationCar">
    <w:name w:val="Citation Car"/>
    <w:basedOn w:val="Policepardfaut"/>
    <w:link w:val="Citation"/>
    <w:uiPriority w:val="29"/>
    <w:rsid w:val="00F2029A"/>
    <w:rPr>
      <w:i/>
      <w:iCs/>
      <w:color w:val="404040" w:themeColor="text1" w:themeTint="BF"/>
    </w:rPr>
  </w:style>
  <w:style w:type="paragraph" w:styleId="Paragraphedeliste">
    <w:name w:val="List Paragraph"/>
    <w:basedOn w:val="Normal"/>
    <w:uiPriority w:val="34"/>
    <w:qFormat/>
    <w:rsid w:val="00F2029A"/>
    <w:pPr>
      <w:ind w:left="720"/>
      <w:contextualSpacing/>
    </w:pPr>
  </w:style>
  <w:style w:type="character" w:styleId="Accentuationintense">
    <w:name w:val="Intense Emphasis"/>
    <w:basedOn w:val="Policepardfaut"/>
    <w:uiPriority w:val="21"/>
    <w:qFormat/>
    <w:rsid w:val="00F2029A"/>
    <w:rPr>
      <w:i/>
      <w:iCs/>
      <w:color w:val="2F5496" w:themeColor="accent1" w:themeShade="BF"/>
    </w:rPr>
  </w:style>
  <w:style w:type="paragraph" w:styleId="Citationintense">
    <w:name w:val="Intense Quote"/>
    <w:basedOn w:val="Normal"/>
    <w:next w:val="Normal"/>
    <w:link w:val="CitationintenseCar"/>
    <w:uiPriority w:val="30"/>
    <w:qFormat/>
    <w:rsid w:val="00F202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2029A"/>
    <w:rPr>
      <w:i/>
      <w:iCs/>
      <w:color w:val="2F5496" w:themeColor="accent1" w:themeShade="BF"/>
    </w:rPr>
  </w:style>
  <w:style w:type="character" w:styleId="Rfrenceintense">
    <w:name w:val="Intense Reference"/>
    <w:basedOn w:val="Policepardfaut"/>
    <w:uiPriority w:val="32"/>
    <w:qFormat/>
    <w:rsid w:val="00F2029A"/>
    <w:rPr>
      <w:b/>
      <w:bCs/>
      <w:smallCaps/>
      <w:color w:val="2F5496" w:themeColor="accent1" w:themeShade="BF"/>
      <w:spacing w:val="5"/>
    </w:rPr>
  </w:style>
  <w:style w:type="paragraph" w:styleId="NormalWeb">
    <w:name w:val="Normal (Web)"/>
    <w:basedOn w:val="Normal"/>
    <w:uiPriority w:val="99"/>
    <w:unhideWhenUsed/>
    <w:rsid w:val="00117E1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Marquedecommentaire">
    <w:name w:val="annotation reference"/>
    <w:basedOn w:val="Policepardfaut"/>
    <w:uiPriority w:val="99"/>
    <w:semiHidden/>
    <w:unhideWhenUsed/>
    <w:rsid w:val="00513174"/>
    <w:rPr>
      <w:sz w:val="16"/>
      <w:szCs w:val="16"/>
    </w:rPr>
  </w:style>
  <w:style w:type="paragraph" w:styleId="Commentaire">
    <w:name w:val="annotation text"/>
    <w:basedOn w:val="Normal"/>
    <w:link w:val="CommentaireCar"/>
    <w:uiPriority w:val="99"/>
    <w:unhideWhenUsed/>
    <w:rsid w:val="00513174"/>
    <w:pPr>
      <w:spacing w:line="240" w:lineRule="auto"/>
    </w:pPr>
    <w:rPr>
      <w:sz w:val="20"/>
      <w:szCs w:val="20"/>
    </w:rPr>
  </w:style>
  <w:style w:type="character" w:customStyle="1" w:styleId="CommentaireCar">
    <w:name w:val="Commentaire Car"/>
    <w:basedOn w:val="Policepardfaut"/>
    <w:link w:val="Commentaire"/>
    <w:uiPriority w:val="99"/>
    <w:rsid w:val="00513174"/>
    <w:rPr>
      <w:sz w:val="20"/>
      <w:szCs w:val="20"/>
    </w:rPr>
  </w:style>
  <w:style w:type="character" w:styleId="lev">
    <w:name w:val="Strong"/>
    <w:basedOn w:val="Policepardfaut"/>
    <w:uiPriority w:val="22"/>
    <w:qFormat/>
    <w:rsid w:val="00857832"/>
    <w:rPr>
      <w:b/>
      <w:bCs/>
    </w:rPr>
  </w:style>
  <w:style w:type="paragraph" w:styleId="Rvision">
    <w:name w:val="Revision"/>
    <w:hidden/>
    <w:uiPriority w:val="99"/>
    <w:semiHidden/>
    <w:rsid w:val="003D7523"/>
    <w:pPr>
      <w:spacing w:after="0" w:line="240" w:lineRule="auto"/>
    </w:pPr>
  </w:style>
  <w:style w:type="paragraph" w:styleId="Objetducommentaire">
    <w:name w:val="annotation subject"/>
    <w:basedOn w:val="Commentaire"/>
    <w:next w:val="Commentaire"/>
    <w:link w:val="ObjetducommentaireCar"/>
    <w:uiPriority w:val="99"/>
    <w:semiHidden/>
    <w:unhideWhenUsed/>
    <w:rsid w:val="003D7523"/>
    <w:rPr>
      <w:b/>
      <w:bCs/>
    </w:rPr>
  </w:style>
  <w:style w:type="character" w:customStyle="1" w:styleId="ObjetducommentaireCar">
    <w:name w:val="Objet du commentaire Car"/>
    <w:basedOn w:val="CommentaireCar"/>
    <w:link w:val="Objetducommentaire"/>
    <w:uiPriority w:val="99"/>
    <w:semiHidden/>
    <w:rsid w:val="003D7523"/>
    <w:rPr>
      <w:b/>
      <w:bCs/>
      <w:sz w:val="20"/>
      <w:szCs w:val="20"/>
    </w:rPr>
  </w:style>
  <w:style w:type="paragraph" w:customStyle="1" w:styleId="pf0">
    <w:name w:val="pf0"/>
    <w:basedOn w:val="Normal"/>
    <w:rsid w:val="00B255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Policepardfaut"/>
    <w:rsid w:val="00B25508"/>
    <w:rPr>
      <w:rFonts w:ascii="Segoe UI" w:hAnsi="Segoe UI" w:cs="Segoe UI" w:hint="default"/>
      <w:sz w:val="18"/>
      <w:szCs w:val="18"/>
    </w:rPr>
  </w:style>
  <w:style w:type="character" w:customStyle="1" w:styleId="cf11">
    <w:name w:val="cf11"/>
    <w:basedOn w:val="Policepardfaut"/>
    <w:rsid w:val="00B25508"/>
    <w:rPr>
      <w:rFonts w:ascii="Segoe UI" w:hAnsi="Segoe UI" w:cs="Segoe UI" w:hint="default"/>
      <w:i/>
      <w:iCs/>
      <w:sz w:val="18"/>
      <w:szCs w:val="18"/>
    </w:rPr>
  </w:style>
  <w:style w:type="paragraph" w:styleId="Textedebulles">
    <w:name w:val="Balloon Text"/>
    <w:basedOn w:val="Normal"/>
    <w:link w:val="TextedebullesCar"/>
    <w:uiPriority w:val="99"/>
    <w:semiHidden/>
    <w:unhideWhenUsed/>
    <w:rsid w:val="00B34D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4D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11887">
      <w:bodyDiv w:val="1"/>
      <w:marLeft w:val="0"/>
      <w:marRight w:val="0"/>
      <w:marTop w:val="0"/>
      <w:marBottom w:val="0"/>
      <w:divBdr>
        <w:top w:val="none" w:sz="0" w:space="0" w:color="auto"/>
        <w:left w:val="none" w:sz="0" w:space="0" w:color="auto"/>
        <w:bottom w:val="none" w:sz="0" w:space="0" w:color="auto"/>
        <w:right w:val="none" w:sz="0" w:space="0" w:color="auto"/>
      </w:divBdr>
    </w:div>
    <w:div w:id="240678525">
      <w:bodyDiv w:val="1"/>
      <w:marLeft w:val="0"/>
      <w:marRight w:val="0"/>
      <w:marTop w:val="0"/>
      <w:marBottom w:val="0"/>
      <w:divBdr>
        <w:top w:val="none" w:sz="0" w:space="0" w:color="auto"/>
        <w:left w:val="none" w:sz="0" w:space="0" w:color="auto"/>
        <w:bottom w:val="none" w:sz="0" w:space="0" w:color="auto"/>
        <w:right w:val="none" w:sz="0" w:space="0" w:color="auto"/>
      </w:divBdr>
    </w:div>
    <w:div w:id="244537667">
      <w:bodyDiv w:val="1"/>
      <w:marLeft w:val="0"/>
      <w:marRight w:val="0"/>
      <w:marTop w:val="0"/>
      <w:marBottom w:val="0"/>
      <w:divBdr>
        <w:top w:val="none" w:sz="0" w:space="0" w:color="auto"/>
        <w:left w:val="none" w:sz="0" w:space="0" w:color="auto"/>
        <w:bottom w:val="none" w:sz="0" w:space="0" w:color="auto"/>
        <w:right w:val="none" w:sz="0" w:space="0" w:color="auto"/>
      </w:divBdr>
    </w:div>
    <w:div w:id="413860201">
      <w:bodyDiv w:val="1"/>
      <w:marLeft w:val="0"/>
      <w:marRight w:val="0"/>
      <w:marTop w:val="0"/>
      <w:marBottom w:val="0"/>
      <w:divBdr>
        <w:top w:val="none" w:sz="0" w:space="0" w:color="auto"/>
        <w:left w:val="none" w:sz="0" w:space="0" w:color="auto"/>
        <w:bottom w:val="none" w:sz="0" w:space="0" w:color="auto"/>
        <w:right w:val="none" w:sz="0" w:space="0" w:color="auto"/>
      </w:divBdr>
    </w:div>
    <w:div w:id="435488819">
      <w:bodyDiv w:val="1"/>
      <w:marLeft w:val="0"/>
      <w:marRight w:val="0"/>
      <w:marTop w:val="0"/>
      <w:marBottom w:val="0"/>
      <w:divBdr>
        <w:top w:val="none" w:sz="0" w:space="0" w:color="auto"/>
        <w:left w:val="none" w:sz="0" w:space="0" w:color="auto"/>
        <w:bottom w:val="none" w:sz="0" w:space="0" w:color="auto"/>
        <w:right w:val="none" w:sz="0" w:space="0" w:color="auto"/>
      </w:divBdr>
    </w:div>
    <w:div w:id="535628835">
      <w:bodyDiv w:val="1"/>
      <w:marLeft w:val="0"/>
      <w:marRight w:val="0"/>
      <w:marTop w:val="0"/>
      <w:marBottom w:val="0"/>
      <w:divBdr>
        <w:top w:val="none" w:sz="0" w:space="0" w:color="auto"/>
        <w:left w:val="none" w:sz="0" w:space="0" w:color="auto"/>
        <w:bottom w:val="none" w:sz="0" w:space="0" w:color="auto"/>
        <w:right w:val="none" w:sz="0" w:space="0" w:color="auto"/>
      </w:divBdr>
    </w:div>
    <w:div w:id="539510272">
      <w:bodyDiv w:val="1"/>
      <w:marLeft w:val="0"/>
      <w:marRight w:val="0"/>
      <w:marTop w:val="0"/>
      <w:marBottom w:val="0"/>
      <w:divBdr>
        <w:top w:val="none" w:sz="0" w:space="0" w:color="auto"/>
        <w:left w:val="none" w:sz="0" w:space="0" w:color="auto"/>
        <w:bottom w:val="none" w:sz="0" w:space="0" w:color="auto"/>
        <w:right w:val="none" w:sz="0" w:space="0" w:color="auto"/>
      </w:divBdr>
    </w:div>
    <w:div w:id="542668600">
      <w:bodyDiv w:val="1"/>
      <w:marLeft w:val="0"/>
      <w:marRight w:val="0"/>
      <w:marTop w:val="0"/>
      <w:marBottom w:val="0"/>
      <w:divBdr>
        <w:top w:val="none" w:sz="0" w:space="0" w:color="auto"/>
        <w:left w:val="none" w:sz="0" w:space="0" w:color="auto"/>
        <w:bottom w:val="none" w:sz="0" w:space="0" w:color="auto"/>
        <w:right w:val="none" w:sz="0" w:space="0" w:color="auto"/>
      </w:divBdr>
    </w:div>
    <w:div w:id="590548297">
      <w:bodyDiv w:val="1"/>
      <w:marLeft w:val="0"/>
      <w:marRight w:val="0"/>
      <w:marTop w:val="0"/>
      <w:marBottom w:val="0"/>
      <w:divBdr>
        <w:top w:val="none" w:sz="0" w:space="0" w:color="auto"/>
        <w:left w:val="none" w:sz="0" w:space="0" w:color="auto"/>
        <w:bottom w:val="none" w:sz="0" w:space="0" w:color="auto"/>
        <w:right w:val="none" w:sz="0" w:space="0" w:color="auto"/>
      </w:divBdr>
    </w:div>
    <w:div w:id="719323742">
      <w:bodyDiv w:val="1"/>
      <w:marLeft w:val="0"/>
      <w:marRight w:val="0"/>
      <w:marTop w:val="0"/>
      <w:marBottom w:val="0"/>
      <w:divBdr>
        <w:top w:val="none" w:sz="0" w:space="0" w:color="auto"/>
        <w:left w:val="none" w:sz="0" w:space="0" w:color="auto"/>
        <w:bottom w:val="none" w:sz="0" w:space="0" w:color="auto"/>
        <w:right w:val="none" w:sz="0" w:space="0" w:color="auto"/>
      </w:divBdr>
    </w:div>
    <w:div w:id="805009349">
      <w:bodyDiv w:val="1"/>
      <w:marLeft w:val="0"/>
      <w:marRight w:val="0"/>
      <w:marTop w:val="0"/>
      <w:marBottom w:val="0"/>
      <w:divBdr>
        <w:top w:val="none" w:sz="0" w:space="0" w:color="auto"/>
        <w:left w:val="none" w:sz="0" w:space="0" w:color="auto"/>
        <w:bottom w:val="none" w:sz="0" w:space="0" w:color="auto"/>
        <w:right w:val="none" w:sz="0" w:space="0" w:color="auto"/>
      </w:divBdr>
    </w:div>
    <w:div w:id="824668519">
      <w:bodyDiv w:val="1"/>
      <w:marLeft w:val="0"/>
      <w:marRight w:val="0"/>
      <w:marTop w:val="0"/>
      <w:marBottom w:val="0"/>
      <w:divBdr>
        <w:top w:val="none" w:sz="0" w:space="0" w:color="auto"/>
        <w:left w:val="none" w:sz="0" w:space="0" w:color="auto"/>
        <w:bottom w:val="none" w:sz="0" w:space="0" w:color="auto"/>
        <w:right w:val="none" w:sz="0" w:space="0" w:color="auto"/>
      </w:divBdr>
    </w:div>
    <w:div w:id="862672918">
      <w:bodyDiv w:val="1"/>
      <w:marLeft w:val="0"/>
      <w:marRight w:val="0"/>
      <w:marTop w:val="0"/>
      <w:marBottom w:val="0"/>
      <w:divBdr>
        <w:top w:val="none" w:sz="0" w:space="0" w:color="auto"/>
        <w:left w:val="none" w:sz="0" w:space="0" w:color="auto"/>
        <w:bottom w:val="none" w:sz="0" w:space="0" w:color="auto"/>
        <w:right w:val="none" w:sz="0" w:space="0" w:color="auto"/>
      </w:divBdr>
    </w:div>
    <w:div w:id="1049107423">
      <w:bodyDiv w:val="1"/>
      <w:marLeft w:val="0"/>
      <w:marRight w:val="0"/>
      <w:marTop w:val="0"/>
      <w:marBottom w:val="0"/>
      <w:divBdr>
        <w:top w:val="none" w:sz="0" w:space="0" w:color="auto"/>
        <w:left w:val="none" w:sz="0" w:space="0" w:color="auto"/>
        <w:bottom w:val="none" w:sz="0" w:space="0" w:color="auto"/>
        <w:right w:val="none" w:sz="0" w:space="0" w:color="auto"/>
      </w:divBdr>
    </w:div>
    <w:div w:id="1089617576">
      <w:bodyDiv w:val="1"/>
      <w:marLeft w:val="0"/>
      <w:marRight w:val="0"/>
      <w:marTop w:val="0"/>
      <w:marBottom w:val="0"/>
      <w:divBdr>
        <w:top w:val="none" w:sz="0" w:space="0" w:color="auto"/>
        <w:left w:val="none" w:sz="0" w:space="0" w:color="auto"/>
        <w:bottom w:val="none" w:sz="0" w:space="0" w:color="auto"/>
        <w:right w:val="none" w:sz="0" w:space="0" w:color="auto"/>
      </w:divBdr>
    </w:div>
    <w:div w:id="1310865794">
      <w:bodyDiv w:val="1"/>
      <w:marLeft w:val="0"/>
      <w:marRight w:val="0"/>
      <w:marTop w:val="0"/>
      <w:marBottom w:val="0"/>
      <w:divBdr>
        <w:top w:val="none" w:sz="0" w:space="0" w:color="auto"/>
        <w:left w:val="none" w:sz="0" w:space="0" w:color="auto"/>
        <w:bottom w:val="none" w:sz="0" w:space="0" w:color="auto"/>
        <w:right w:val="none" w:sz="0" w:space="0" w:color="auto"/>
      </w:divBdr>
    </w:div>
    <w:div w:id="1380208656">
      <w:bodyDiv w:val="1"/>
      <w:marLeft w:val="0"/>
      <w:marRight w:val="0"/>
      <w:marTop w:val="0"/>
      <w:marBottom w:val="0"/>
      <w:divBdr>
        <w:top w:val="none" w:sz="0" w:space="0" w:color="auto"/>
        <w:left w:val="none" w:sz="0" w:space="0" w:color="auto"/>
        <w:bottom w:val="none" w:sz="0" w:space="0" w:color="auto"/>
        <w:right w:val="none" w:sz="0" w:space="0" w:color="auto"/>
      </w:divBdr>
    </w:div>
    <w:div w:id="1897232432">
      <w:bodyDiv w:val="1"/>
      <w:marLeft w:val="0"/>
      <w:marRight w:val="0"/>
      <w:marTop w:val="0"/>
      <w:marBottom w:val="0"/>
      <w:divBdr>
        <w:top w:val="none" w:sz="0" w:space="0" w:color="auto"/>
        <w:left w:val="none" w:sz="0" w:space="0" w:color="auto"/>
        <w:bottom w:val="none" w:sz="0" w:space="0" w:color="auto"/>
        <w:right w:val="none" w:sz="0" w:space="0" w:color="auto"/>
      </w:divBdr>
    </w:div>
    <w:div w:id="1917400824">
      <w:bodyDiv w:val="1"/>
      <w:marLeft w:val="0"/>
      <w:marRight w:val="0"/>
      <w:marTop w:val="0"/>
      <w:marBottom w:val="0"/>
      <w:divBdr>
        <w:top w:val="none" w:sz="0" w:space="0" w:color="auto"/>
        <w:left w:val="none" w:sz="0" w:space="0" w:color="auto"/>
        <w:bottom w:val="none" w:sz="0" w:space="0" w:color="auto"/>
        <w:right w:val="none" w:sz="0" w:space="0" w:color="auto"/>
      </w:divBdr>
    </w:div>
    <w:div w:id="1978340020">
      <w:bodyDiv w:val="1"/>
      <w:marLeft w:val="0"/>
      <w:marRight w:val="0"/>
      <w:marTop w:val="0"/>
      <w:marBottom w:val="0"/>
      <w:divBdr>
        <w:top w:val="none" w:sz="0" w:space="0" w:color="auto"/>
        <w:left w:val="none" w:sz="0" w:space="0" w:color="auto"/>
        <w:bottom w:val="none" w:sz="0" w:space="0" w:color="auto"/>
        <w:right w:val="none" w:sz="0" w:space="0" w:color="auto"/>
      </w:divBdr>
    </w:div>
    <w:div w:id="2016683578">
      <w:bodyDiv w:val="1"/>
      <w:marLeft w:val="0"/>
      <w:marRight w:val="0"/>
      <w:marTop w:val="0"/>
      <w:marBottom w:val="0"/>
      <w:divBdr>
        <w:top w:val="none" w:sz="0" w:space="0" w:color="auto"/>
        <w:left w:val="none" w:sz="0" w:space="0" w:color="auto"/>
        <w:bottom w:val="none" w:sz="0" w:space="0" w:color="auto"/>
        <w:right w:val="none" w:sz="0" w:space="0" w:color="auto"/>
      </w:divBdr>
    </w:div>
    <w:div w:id="2098482761">
      <w:bodyDiv w:val="1"/>
      <w:marLeft w:val="0"/>
      <w:marRight w:val="0"/>
      <w:marTop w:val="0"/>
      <w:marBottom w:val="0"/>
      <w:divBdr>
        <w:top w:val="none" w:sz="0" w:space="0" w:color="auto"/>
        <w:left w:val="none" w:sz="0" w:space="0" w:color="auto"/>
        <w:bottom w:val="none" w:sz="0" w:space="0" w:color="auto"/>
        <w:right w:val="none" w:sz="0" w:space="0" w:color="auto"/>
      </w:divBdr>
    </w:div>
    <w:div w:id="212252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533498b-7070-4516-9bf6-5ab6e9b696c6">
      <Terms xmlns="http://schemas.microsoft.com/office/infopath/2007/PartnerControls"/>
    </lcf76f155ced4ddcb4097134ff3c332f>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TaxCatchAll xmlns="3a2cca07-d411-4b48-b7e8-c526dfd39ce0">
      <Value>11</Value>
      <Value>1</Value>
    </TaxCatchAll>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BEN</TermName>
          <TermId xmlns="http://schemas.microsoft.com/office/infopath/2007/PartnerControls">df94d523-0057-41e3-9cad-b091baa812d5</TermId>
        </TermInfo>
      </Terms>
    </jcd7455606374210a964e5d7a999097a>
    <_ip_UnifiedCompliancePolicyProperties xmlns="http://schemas.microsoft.com/sharepoint/v3" xsi:nil="true"/>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_Flow_SignoffStatus xmlns="a533498b-7070-4516-9bf6-5ab6e9b696c6" xsi:nil="true"/>
    <_dlc_DocId xmlns="508ba6eb-9e09-4fd5-92f2-2d9921329f2d">BENENABEL-1876229201-234616</_dlc_DocId>
    <_dlc_DocIdUrl xmlns="508ba6eb-9e09-4fd5-92f2-2d9921329f2d">
      <Url>https://enabelbe.sharepoint.com/sites/BEN/_layouts/15/DocIdRedir.aspx?ID=BENENABEL-1876229201-234616</Url>
      <Description>BENENABEL-1876229201-234616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nabel_document" ma:contentTypeID="0x010100A054E23CC720224AB55CD5109E0645C0003696F039C6A622468B790C91F13A989C" ma:contentTypeVersion="30" ma:contentTypeDescription="Create a new document." ma:contentTypeScope="" ma:versionID="328fd77458d5064e39faf45e390edd79">
  <xsd:schema xmlns:xsd="http://www.w3.org/2001/XMLSchema" xmlns:xs="http://www.w3.org/2001/XMLSchema" xmlns:p="http://schemas.microsoft.com/office/2006/metadata/properties" xmlns:ns1="http://schemas.microsoft.com/sharepoint/v3" xmlns:ns2="508ba6eb-9e09-4fd5-92f2-2d9921329f2d" xmlns:ns3="14a9c00f-d9e3-4eb9-aad3-f69239d17d9c" xmlns:ns4="3a2cca07-d411-4b48-b7e8-c526dfd39ce0" xmlns:ns5="ebb4720f-66d3-4875-9bf2-28ed94ffc9d2" xmlns:ns6="a533498b-7070-4516-9bf6-5ab6e9b696c6" targetNamespace="http://schemas.microsoft.com/office/2006/metadata/properties" ma:root="true" ma:fieldsID="d079def23a8625f9738e51ba7a3ec817" ns1:_="" ns2:_="" ns3:_="" ns4:_="" ns5:_="" ns6:_="">
    <xsd:import namespace="http://schemas.microsoft.com/sharepoint/v3"/>
    <xsd:import namespace="508ba6eb-9e09-4fd5-92f2-2d9921329f2d"/>
    <xsd:import namespace="14a9c00f-d9e3-4eb9-aad3-f69239d17d9c"/>
    <xsd:import namespace="3a2cca07-d411-4b48-b7e8-c526dfd39ce0"/>
    <xsd:import namespace="ebb4720f-66d3-4875-9bf2-28ed94ffc9d2"/>
    <xsd:import namespace="a533498b-7070-4516-9bf6-5ab6e9b696c6"/>
    <xsd:element name="properties">
      <xsd:complexType>
        <xsd:sequence>
          <xsd:element name="documentManagement">
            <xsd:complexType>
              <xsd:all>
                <xsd:element ref="ns2:_dlc_DocId" minOccurs="0"/>
                <xsd:element ref="ns2:_dlc_DocIdUrl" minOccurs="0"/>
                <xsd:element ref="ns2:_dlc_DocIdPersistId" minOccurs="0"/>
                <xsd:element ref="ns3:o99d250c03344da181939f0145dbc023" minOccurs="0"/>
                <xsd:element ref="ns4:TaxCatchAll" minOccurs="0"/>
                <xsd:element ref="ns4:TaxCatchAllLabel" minOccurs="0"/>
                <xsd:element ref="ns3:kecc0e8a0a3349c79c5d1d6e51bea7c3" minOccurs="0"/>
                <xsd:element ref="ns3:j50cb40f2a0941d2947e6bcbd5d19dce" minOccurs="0"/>
                <xsd:element ref="ns3:jcd7455606374210a964e5d7a999097a"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AutoKeyPoints" minOccurs="0"/>
                <xsd:element ref="ns6:MediaServiceDateTaken" minOccurs="0"/>
                <xsd:element ref="ns6:MediaServiceLocation" minOccurs="0"/>
                <xsd:element ref="ns1:_ip_UnifiedCompliancePolicyProperties" minOccurs="0"/>
                <xsd:element ref="ns1:_ip_UnifiedCompliancePolicyUIAction" minOccurs="0"/>
                <xsd:element ref="ns6:MediaLengthInSeconds" minOccurs="0"/>
                <xsd:element ref="ns5:SharedWithUsers" minOccurs="0"/>
                <xsd:element ref="ns5:SharedWithDetails" minOccurs="0"/>
                <xsd:element ref="ns6:lcf76f155ced4ddcb4097134ff3c332f" minOccurs="0"/>
                <xsd:element ref="ns6:_Flow_SignoffStatu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1" nillable="true" ma:taxonomy="true" ma:internalName="o99d250c03344da181939f0145dbc023" ma:taxonomyFieldName="Document_Language" ma:displayName="Document_Language" ma:readOnly="false" ma:default="11;#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ecc0e8a0a3349c79c5d1d6e51bea7c3" ma:index="15"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j50cb40f2a0941d2947e6bcbd5d19dce" ma:index="17"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jcd7455606374210a964e5d7a999097a" ma:index="19" nillable="true" ma:taxonomy="true" ma:internalName="jcd7455606374210a964e5d7a999097a" ma:taxonomyFieldName="Country" ma:displayName="Country" ma:readOnly="false" ma:default="1;#BEN|df94d523-0057-41e3-9cad-b091baa812d5"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2cca07-d411-4b48-b7e8-c526dfd39ce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72b6690-853f-4ec4-a8d2-dbd7f8bfb1ac}" ma:internalName="TaxCatchAll" ma:showField="CatchAllData" ma:web="ebb4720f-66d3-4875-9bf2-28ed94ffc9d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72b6690-853f-4ec4-a8d2-dbd7f8bfb1ac}" ma:internalName="TaxCatchAllLabel" ma:readOnly="true" ma:showField="CatchAllDataLabel" ma:web="ebb4720f-66d3-4875-9bf2-28ed94ffc9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b4720f-66d3-4875-9bf2-28ed94ffc9d2"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33498b-7070-4516-9bf6-5ab6e9b696c6"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_Flow_SignoffStatus" ma:index="37" nillable="true" ma:displayName="Sign-off status" ma:internalName="Sign_x002d_off_x0020_status">
      <xsd:simpleType>
        <xsd:restriction base="dms:Text"/>
      </xsd:simple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CB84B5-8190-4BDA-8F28-B2FB95EF7920}">
  <ds:schemaRefs>
    <ds:schemaRef ds:uri="http://schemas.microsoft.com/office/2006/metadata/properties"/>
    <ds:schemaRef ds:uri="http://schemas.microsoft.com/office/infopath/2007/PartnerControls"/>
    <ds:schemaRef ds:uri="http://schemas.microsoft.com/sharepoint/v3"/>
    <ds:schemaRef ds:uri="a533498b-7070-4516-9bf6-5ab6e9b696c6"/>
    <ds:schemaRef ds:uri="14a9c00f-d9e3-4eb9-aad3-f69239d17d9c"/>
    <ds:schemaRef ds:uri="3a2cca07-d411-4b48-b7e8-c526dfd39ce0"/>
    <ds:schemaRef ds:uri="508ba6eb-9e09-4fd5-92f2-2d9921329f2d"/>
  </ds:schemaRefs>
</ds:datastoreItem>
</file>

<file path=customXml/itemProps2.xml><?xml version="1.0" encoding="utf-8"?>
<ds:datastoreItem xmlns:ds="http://schemas.openxmlformats.org/officeDocument/2006/customXml" ds:itemID="{EAD03A50-2AFA-469A-8CE4-AB24ADCD7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8ba6eb-9e09-4fd5-92f2-2d9921329f2d"/>
    <ds:schemaRef ds:uri="14a9c00f-d9e3-4eb9-aad3-f69239d17d9c"/>
    <ds:schemaRef ds:uri="3a2cca07-d411-4b48-b7e8-c526dfd39ce0"/>
    <ds:schemaRef ds:uri="ebb4720f-66d3-4875-9bf2-28ed94ffc9d2"/>
    <ds:schemaRef ds:uri="a533498b-7070-4516-9bf6-5ab6e9b69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966AAE-C6F8-4E56-BD3A-8F5161301ECD}">
  <ds:schemaRefs>
    <ds:schemaRef ds:uri="http://schemas.microsoft.com/sharepoint/events"/>
  </ds:schemaRefs>
</ds:datastoreItem>
</file>

<file path=customXml/itemProps4.xml><?xml version="1.0" encoding="utf-8"?>
<ds:datastoreItem xmlns:ds="http://schemas.openxmlformats.org/officeDocument/2006/customXml" ds:itemID="{E15A9C70-E4D4-44A0-A71B-4B384AFDB611}">
  <ds:schemaRefs>
    <ds:schemaRef ds:uri="http://schemas.openxmlformats.org/officeDocument/2006/bibliography"/>
  </ds:schemaRefs>
</ds:datastoreItem>
</file>

<file path=customXml/itemProps5.xml><?xml version="1.0" encoding="utf-8"?>
<ds:datastoreItem xmlns:ds="http://schemas.openxmlformats.org/officeDocument/2006/customXml" ds:itemID="{204AA862-1FBE-4762-AEEE-5CA6A845BC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2489</Words>
  <Characters>13693</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AZA-GNANDJI Marlene</dc:creator>
  <cp:keywords/>
  <dc:description/>
  <cp:lastModifiedBy>Madi Ahle</cp:lastModifiedBy>
  <cp:revision>2</cp:revision>
  <dcterms:created xsi:type="dcterms:W3CDTF">2025-07-19T08:05:00Z</dcterms:created>
  <dcterms:modified xsi:type="dcterms:W3CDTF">2025-07-19T08:05:00Z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0x010100A054E23CC720224AB55CD5109E0645C0003696F039C6A622468B790C91F13A989C</vt:lpwstr>
  </property>
  <property fmtid="{D5CDD505-2E9C-101B-9397-08002B2CF9AE}" pid="3" name="Document_Language">
    <vt:lpwstr>11;#FR|e5b11214-e6fc-4287-b1cb-b050c041462c</vt:lpwstr>
  </property>
  <property fmtid="{D5CDD505-2E9C-101B-9397-08002B2CF9AE}" pid="4" name="Country">
    <vt:lpwstr>1;#BEN|df94d523-0057-41e3-9cad-b091baa812d5</vt:lpwstr>
  </property>
  <property fmtid="{D5CDD505-2E9C-101B-9397-08002B2CF9AE}" pid="5" name="_dlc_DocIdItemGuid">
    <vt:lpwstr>7a32d710-ba91-4f47-9308-1dd738a3222c</vt:lpwstr>
  </property>
  <property fmtid="{D5CDD505-2E9C-101B-9397-08002B2CF9AE}" pid="6" name="MediaServiceImageTags">
    <vt:lpwstr/>
  </property>
  <property fmtid="{D5CDD505-2E9C-101B-9397-08002B2CF9AE}" pid="7" name="Document_Type">
    <vt:lpwstr/>
  </property>
  <property fmtid="{D5CDD505-2E9C-101B-9397-08002B2CF9AE}" pid="8" name="Document_Status">
    <vt:lpwstr/>
  </property>
  <property fmtid="{D5CDD505-2E9C-101B-9397-08002B2CF9AE}" pid="9" name="Contract_reference">
    <vt:lpwstr/>
  </property>
  <property fmtid="{D5CDD505-2E9C-101B-9397-08002B2CF9AE}" pid="10" name="Project_code">
    <vt:lpwstr/>
  </property>
  <property fmtid="{D5CDD505-2E9C-101B-9397-08002B2CF9AE}" pid="11" name="e2b781e9cad840cd89b90f5a7e989839">
    <vt:lpwstr/>
  </property>
  <property fmtid="{D5CDD505-2E9C-101B-9397-08002B2CF9AE}" pid="12" name="l9d65098618b4a8fbbe87718e7187e6b">
    <vt:lpwstr/>
  </property>
</Properties>
</file>